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75452" w14:textId="77777777" w:rsidR="00AB4703" w:rsidRDefault="00AB4703" w:rsidP="00AB4703">
      <w:pPr>
        <w:jc w:val="center"/>
        <w:rPr>
          <w:b/>
        </w:rPr>
      </w:pPr>
    </w:p>
    <w:p w14:paraId="2DEAB14C" w14:textId="77777777" w:rsidR="00AB4703" w:rsidRDefault="00AB4703" w:rsidP="00AB4703">
      <w:pPr>
        <w:jc w:val="center"/>
        <w:rPr>
          <w:b/>
        </w:rPr>
      </w:pPr>
    </w:p>
    <w:p w14:paraId="1FA06C7B" w14:textId="77777777" w:rsidR="00AB4703" w:rsidRDefault="00AB4703" w:rsidP="00AB4703">
      <w:pPr>
        <w:jc w:val="center"/>
        <w:rPr>
          <w:b/>
        </w:rPr>
      </w:pPr>
    </w:p>
    <w:p w14:paraId="686E632D" w14:textId="77777777" w:rsidR="00AB4703" w:rsidRDefault="00AB4703" w:rsidP="00AB4703">
      <w:pPr>
        <w:jc w:val="center"/>
        <w:rPr>
          <w:b/>
        </w:rPr>
      </w:pPr>
    </w:p>
    <w:p w14:paraId="6DDFB3E6" w14:textId="77777777" w:rsidR="00AB4703" w:rsidRDefault="00AB4703" w:rsidP="00AB4703">
      <w:pPr>
        <w:jc w:val="center"/>
        <w:rPr>
          <w:b/>
        </w:rPr>
      </w:pPr>
    </w:p>
    <w:p w14:paraId="3A0576BE" w14:textId="77777777" w:rsidR="00AB4703" w:rsidRDefault="00AB4703" w:rsidP="00AB4703">
      <w:pPr>
        <w:jc w:val="center"/>
        <w:rPr>
          <w:b/>
        </w:rPr>
      </w:pPr>
    </w:p>
    <w:p w14:paraId="7EA917FC" w14:textId="77777777" w:rsidR="00AB4703" w:rsidRDefault="00AB4703" w:rsidP="00AB4703">
      <w:pPr>
        <w:jc w:val="center"/>
        <w:rPr>
          <w:b/>
        </w:rPr>
      </w:pPr>
    </w:p>
    <w:p w14:paraId="380A0AE5" w14:textId="77777777" w:rsidR="00AB4703" w:rsidRDefault="00AB4703" w:rsidP="00AB4703">
      <w:pPr>
        <w:jc w:val="center"/>
        <w:rPr>
          <w:b/>
        </w:rPr>
      </w:pPr>
    </w:p>
    <w:p w14:paraId="7450BFD7" w14:textId="77777777" w:rsidR="00AB4703" w:rsidRDefault="00AB4703" w:rsidP="00AB4703">
      <w:pPr>
        <w:jc w:val="center"/>
        <w:rPr>
          <w:b/>
        </w:rPr>
      </w:pPr>
    </w:p>
    <w:p w14:paraId="58DC9457" w14:textId="77777777" w:rsidR="00AB4703" w:rsidRDefault="00AB4703" w:rsidP="00AB4703">
      <w:pPr>
        <w:jc w:val="center"/>
        <w:rPr>
          <w:b/>
        </w:rPr>
      </w:pPr>
    </w:p>
    <w:p w14:paraId="2133A38D" w14:textId="77777777" w:rsidR="00AB4703" w:rsidRDefault="00AB4703" w:rsidP="00AB4703">
      <w:pPr>
        <w:jc w:val="center"/>
        <w:rPr>
          <w:b/>
        </w:rPr>
      </w:pPr>
    </w:p>
    <w:p w14:paraId="551618CF" w14:textId="77777777" w:rsidR="00AB4703" w:rsidRDefault="00AB4703" w:rsidP="00AB4703">
      <w:pPr>
        <w:jc w:val="center"/>
        <w:rPr>
          <w:b/>
        </w:rPr>
      </w:pPr>
    </w:p>
    <w:p w14:paraId="4BC2AD11" w14:textId="77777777" w:rsidR="00AB4703" w:rsidRDefault="00AB4703" w:rsidP="00AB4703">
      <w:pPr>
        <w:jc w:val="center"/>
        <w:rPr>
          <w:b/>
        </w:rPr>
      </w:pPr>
    </w:p>
    <w:p w14:paraId="06764649" w14:textId="77777777" w:rsidR="00AB4703" w:rsidRDefault="00AB4703" w:rsidP="00AB4703">
      <w:pPr>
        <w:jc w:val="center"/>
        <w:rPr>
          <w:b/>
        </w:rPr>
      </w:pPr>
    </w:p>
    <w:p w14:paraId="02732196" w14:textId="77777777" w:rsidR="00AB4703" w:rsidRDefault="00AB4703" w:rsidP="00AB4703">
      <w:pPr>
        <w:jc w:val="center"/>
        <w:rPr>
          <w:b/>
        </w:rPr>
      </w:pPr>
      <w:r>
        <w:rPr>
          <w:b/>
        </w:rPr>
        <w:t>Motion Practice: Motion for Summary Judgment</w:t>
      </w:r>
    </w:p>
    <w:p w14:paraId="15DC1A69" w14:textId="77777777" w:rsidR="00AB4703" w:rsidRDefault="00AB4703" w:rsidP="00AB4703">
      <w:pPr>
        <w:jc w:val="center"/>
      </w:pPr>
      <w:r>
        <w:t>04/11/2012</w:t>
      </w:r>
    </w:p>
    <w:p w14:paraId="37EDFA5A" w14:textId="77777777" w:rsidR="00AB4703" w:rsidRDefault="00AB4703" w:rsidP="00AB4703">
      <w:pPr>
        <w:jc w:val="center"/>
      </w:pPr>
      <w:r>
        <w:t xml:space="preserve">To: Professor </w:t>
      </w:r>
      <w:r w:rsidR="00F477F6">
        <w:rPr>
          <w:rFonts w:cs="Times New Roman"/>
          <w:sz w:val="28"/>
          <w:szCs w:val="28"/>
        </w:rPr>
        <w:t>&lt;redacted&gt;&lt;/redacted&gt;</w:t>
      </w:r>
    </w:p>
    <w:p w14:paraId="3FAA0EC2" w14:textId="77777777" w:rsidR="00AB4703" w:rsidRDefault="00AB4703" w:rsidP="00AB4703">
      <w:pPr>
        <w:jc w:val="center"/>
      </w:pPr>
      <w:r>
        <w:t xml:space="preserve">From: </w:t>
      </w:r>
      <w:r w:rsidR="00F477F6">
        <w:rPr>
          <w:rFonts w:cs="Times New Roman"/>
          <w:sz w:val="28"/>
          <w:szCs w:val="28"/>
        </w:rPr>
        <w:t>&lt;redacted&gt;&lt;/redacted&gt;</w:t>
      </w:r>
    </w:p>
    <w:p w14:paraId="7A050DED" w14:textId="77777777" w:rsidR="00AB4703" w:rsidRDefault="00AB4703" w:rsidP="00AB4703">
      <w:pPr>
        <w:jc w:val="center"/>
      </w:pPr>
      <w:r>
        <w:t xml:space="preserve">I certify that this document contains </w:t>
      </w:r>
      <w:r w:rsidR="009425CB">
        <w:t>(4,154</w:t>
      </w:r>
      <w:r>
        <w:t>) words</w:t>
      </w:r>
    </w:p>
    <w:p w14:paraId="2EF43B0E" w14:textId="77777777" w:rsidR="00AB4703" w:rsidRDefault="00AB4703" w:rsidP="00AB4703">
      <w:r>
        <w:br w:type="page"/>
      </w:r>
    </w:p>
    <w:p w14:paraId="6A8A4899" w14:textId="77777777" w:rsidR="00AB4703" w:rsidRDefault="00AB4703" w:rsidP="00AB4703">
      <w:pPr>
        <w:rPr>
          <w:sz w:val="28"/>
          <w:szCs w:val="28"/>
        </w:rPr>
      </w:pPr>
      <w:r>
        <w:rPr>
          <w:sz w:val="28"/>
          <w:szCs w:val="28"/>
        </w:rPr>
        <w:lastRenderedPageBreak/>
        <w:t>STATE OF MINNESOTA                                                          DISTRICT COURT</w:t>
      </w:r>
    </w:p>
    <w:p w14:paraId="560FFE7B" w14:textId="77777777" w:rsidR="00AB4703" w:rsidRDefault="00AB4703" w:rsidP="00AB4703">
      <w:pPr>
        <w:rPr>
          <w:sz w:val="28"/>
          <w:szCs w:val="28"/>
        </w:rPr>
      </w:pPr>
    </w:p>
    <w:p w14:paraId="3EA299EA" w14:textId="77777777" w:rsidR="00AB4703" w:rsidRDefault="00AB4703" w:rsidP="00AB4703">
      <w:pPr>
        <w:rPr>
          <w:sz w:val="28"/>
          <w:szCs w:val="28"/>
        </w:rPr>
      </w:pPr>
      <w:r>
        <w:rPr>
          <w:sz w:val="28"/>
          <w:szCs w:val="28"/>
        </w:rPr>
        <w:t>COUNTY OF FREEBORN                                      THIRD JUDICIAL DISTRICT</w:t>
      </w:r>
    </w:p>
    <w:p w14:paraId="7EF768B1" w14:textId="77777777" w:rsidR="00AB4703" w:rsidRDefault="00AB4703" w:rsidP="00AB4703">
      <w:pPr>
        <w:rPr>
          <w:sz w:val="28"/>
          <w:szCs w:val="28"/>
        </w:rPr>
      </w:pPr>
    </w:p>
    <w:p w14:paraId="74784176" w14:textId="77777777" w:rsidR="00AB4703" w:rsidRDefault="00AB4703" w:rsidP="00AB4703">
      <w:pPr>
        <w:rPr>
          <w:sz w:val="28"/>
          <w:szCs w:val="28"/>
        </w:rPr>
      </w:pPr>
      <w:r>
        <w:rPr>
          <w:vanish/>
          <w:sz w:val="28"/>
          <w:szCs w:val="28"/>
        </w:rPr>
        <w:t xml:space="preserve">                                          THIRD JUDICIAL DISTRICTCT COURT</w:t>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sz w:val="28"/>
          <w:szCs w:val="28"/>
        </w:rPr>
        <w:t>_____________________________________________________________</w:t>
      </w:r>
    </w:p>
    <w:p w14:paraId="4474531D" w14:textId="77777777" w:rsidR="00AB4703" w:rsidRDefault="00AB4703" w:rsidP="00AB4703">
      <w:pPr>
        <w:rPr>
          <w:sz w:val="28"/>
          <w:szCs w:val="28"/>
        </w:rPr>
      </w:pPr>
    </w:p>
    <w:p w14:paraId="3DA55421" w14:textId="77777777" w:rsidR="00AB4703" w:rsidRDefault="00AB4703" w:rsidP="00AB4703">
      <w:pPr>
        <w:rPr>
          <w:sz w:val="28"/>
          <w:szCs w:val="28"/>
        </w:rPr>
      </w:pPr>
      <w:proofErr w:type="spellStart"/>
      <w:r>
        <w:rPr>
          <w:sz w:val="28"/>
          <w:szCs w:val="28"/>
        </w:rPr>
        <w:t>Christoper</w:t>
      </w:r>
      <w:proofErr w:type="spellEnd"/>
      <w:r>
        <w:rPr>
          <w:sz w:val="28"/>
          <w:szCs w:val="28"/>
        </w:rPr>
        <w:t xml:space="preserve"> J. McAllister and</w:t>
      </w:r>
      <w:r>
        <w:rPr>
          <w:sz w:val="28"/>
          <w:szCs w:val="28"/>
        </w:rPr>
        <w:tab/>
        <w:t>)</w:t>
      </w:r>
    </w:p>
    <w:p w14:paraId="0A99529A" w14:textId="77777777" w:rsidR="00AB4703" w:rsidRDefault="00AB4703" w:rsidP="00AB4703">
      <w:pPr>
        <w:rPr>
          <w:sz w:val="28"/>
          <w:szCs w:val="28"/>
        </w:rPr>
      </w:pPr>
      <w:r>
        <w:rPr>
          <w:sz w:val="28"/>
          <w:szCs w:val="28"/>
        </w:rPr>
        <w:t>Tracey L</w:t>
      </w:r>
      <w:r w:rsidR="00F46B78">
        <w:rPr>
          <w:sz w:val="28"/>
          <w:szCs w:val="28"/>
        </w:rPr>
        <w:t>.</w:t>
      </w:r>
      <w:r>
        <w:rPr>
          <w:sz w:val="28"/>
          <w:szCs w:val="28"/>
        </w:rPr>
        <w:t xml:space="preserve"> McAllister,</w:t>
      </w:r>
      <w:r>
        <w:rPr>
          <w:sz w:val="28"/>
          <w:szCs w:val="28"/>
        </w:rPr>
        <w:tab/>
      </w:r>
      <w:r>
        <w:rPr>
          <w:sz w:val="28"/>
          <w:szCs w:val="28"/>
        </w:rPr>
        <w:tab/>
        <w:t>)</w:t>
      </w:r>
    </w:p>
    <w:p w14:paraId="3702A4E7" w14:textId="77777777" w:rsidR="00AB4703" w:rsidRDefault="00AB4703" w:rsidP="00AB4703">
      <w:pPr>
        <w:rPr>
          <w:sz w:val="28"/>
          <w:szCs w:val="28"/>
        </w:rPr>
      </w:pPr>
      <w:r>
        <w:rPr>
          <w:sz w:val="28"/>
          <w:szCs w:val="28"/>
        </w:rPr>
        <w:tab/>
      </w:r>
      <w:r>
        <w:rPr>
          <w:sz w:val="28"/>
          <w:szCs w:val="28"/>
        </w:rPr>
        <w:tab/>
        <w:t>Plaintiffs,</w:t>
      </w:r>
      <w:r>
        <w:rPr>
          <w:sz w:val="28"/>
          <w:szCs w:val="28"/>
        </w:rPr>
        <w:tab/>
      </w:r>
      <w:r>
        <w:rPr>
          <w:sz w:val="28"/>
          <w:szCs w:val="28"/>
        </w:rPr>
        <w:tab/>
        <w:t>)</w:t>
      </w:r>
    </w:p>
    <w:p w14:paraId="7B7D0C47" w14:textId="77777777" w:rsidR="00AB4703" w:rsidRDefault="00AB4703" w:rsidP="00AB4703">
      <w:pPr>
        <w:rPr>
          <w:sz w:val="28"/>
          <w:szCs w:val="28"/>
        </w:rPr>
      </w:pPr>
      <w:r>
        <w:rPr>
          <w:sz w:val="28"/>
          <w:szCs w:val="28"/>
        </w:rPr>
        <w:tab/>
      </w:r>
      <w:r>
        <w:rPr>
          <w:sz w:val="28"/>
          <w:szCs w:val="28"/>
        </w:rPr>
        <w:tab/>
      </w:r>
      <w:r>
        <w:rPr>
          <w:sz w:val="28"/>
          <w:szCs w:val="28"/>
        </w:rPr>
        <w:tab/>
      </w:r>
      <w:r>
        <w:rPr>
          <w:sz w:val="28"/>
          <w:szCs w:val="28"/>
        </w:rPr>
        <w:tab/>
      </w:r>
      <w:r>
        <w:rPr>
          <w:sz w:val="28"/>
          <w:szCs w:val="28"/>
        </w:rPr>
        <w:tab/>
        <w:t>)</w:t>
      </w:r>
    </w:p>
    <w:p w14:paraId="074D023F" w14:textId="77777777" w:rsidR="00AB4703" w:rsidRDefault="00AB4703" w:rsidP="00AB4703">
      <w:pPr>
        <w:rPr>
          <w:sz w:val="28"/>
          <w:szCs w:val="28"/>
        </w:rPr>
      </w:pPr>
      <w:r>
        <w:rPr>
          <w:sz w:val="28"/>
          <w:szCs w:val="28"/>
        </w:rPr>
        <w:tab/>
      </w:r>
      <w:r>
        <w:rPr>
          <w:sz w:val="28"/>
          <w:szCs w:val="28"/>
        </w:rPr>
        <w:tab/>
      </w:r>
      <w:proofErr w:type="gramStart"/>
      <w:r>
        <w:rPr>
          <w:sz w:val="28"/>
          <w:szCs w:val="28"/>
        </w:rPr>
        <w:t>vs</w:t>
      </w:r>
      <w:proofErr w:type="gramEnd"/>
      <w:r>
        <w:rPr>
          <w:sz w:val="28"/>
          <w:szCs w:val="28"/>
        </w:rPr>
        <w:t xml:space="preserve">. </w:t>
      </w:r>
      <w:r>
        <w:rPr>
          <w:sz w:val="28"/>
          <w:szCs w:val="28"/>
        </w:rPr>
        <w:tab/>
      </w:r>
      <w:r>
        <w:rPr>
          <w:sz w:val="28"/>
          <w:szCs w:val="28"/>
        </w:rPr>
        <w:tab/>
      </w:r>
      <w:r>
        <w:rPr>
          <w:sz w:val="28"/>
          <w:szCs w:val="28"/>
        </w:rPr>
        <w:tab/>
        <w:t>)</w:t>
      </w:r>
    </w:p>
    <w:p w14:paraId="305BE781" w14:textId="77777777" w:rsidR="00AB4703" w:rsidRDefault="00AB4703" w:rsidP="00AB4703">
      <w:pPr>
        <w:rPr>
          <w:sz w:val="28"/>
          <w:szCs w:val="28"/>
        </w:rPr>
      </w:pPr>
      <w:r>
        <w:rPr>
          <w:sz w:val="28"/>
          <w:szCs w:val="28"/>
        </w:rPr>
        <w:tab/>
      </w:r>
      <w:r>
        <w:rPr>
          <w:sz w:val="28"/>
          <w:szCs w:val="28"/>
        </w:rPr>
        <w:tab/>
      </w:r>
      <w:r>
        <w:rPr>
          <w:sz w:val="28"/>
          <w:szCs w:val="28"/>
        </w:rPr>
        <w:tab/>
      </w:r>
      <w:r>
        <w:rPr>
          <w:sz w:val="28"/>
          <w:szCs w:val="28"/>
        </w:rPr>
        <w:tab/>
      </w:r>
      <w:r>
        <w:rPr>
          <w:sz w:val="28"/>
          <w:szCs w:val="28"/>
        </w:rPr>
        <w:tab/>
        <w:t>)</w:t>
      </w:r>
      <w:r>
        <w:rPr>
          <w:sz w:val="28"/>
          <w:szCs w:val="28"/>
        </w:rPr>
        <w:tab/>
        <w:t>PLAINTIFF’S MEMORANDUM</w:t>
      </w:r>
    </w:p>
    <w:p w14:paraId="50CD17AE" w14:textId="77777777" w:rsidR="00AB4703" w:rsidRDefault="00AB4703" w:rsidP="00AB4703">
      <w:pPr>
        <w:rPr>
          <w:sz w:val="28"/>
          <w:szCs w:val="28"/>
        </w:rPr>
      </w:pPr>
      <w:r>
        <w:rPr>
          <w:sz w:val="28"/>
          <w:szCs w:val="28"/>
        </w:rPr>
        <w:t>William Schneider, Principal     )</w:t>
      </w:r>
      <w:r>
        <w:rPr>
          <w:sz w:val="28"/>
          <w:szCs w:val="28"/>
        </w:rPr>
        <w:tab/>
      </w:r>
      <w:r>
        <w:rPr>
          <w:sz w:val="28"/>
          <w:szCs w:val="28"/>
        </w:rPr>
        <w:tab/>
      </w:r>
      <w:r>
        <w:rPr>
          <w:sz w:val="28"/>
          <w:szCs w:val="28"/>
        </w:rPr>
        <w:tab/>
      </w:r>
      <w:r>
        <w:rPr>
          <w:sz w:val="28"/>
          <w:szCs w:val="28"/>
        </w:rPr>
        <w:tab/>
        <w:t>OPPOSING</w:t>
      </w:r>
    </w:p>
    <w:p w14:paraId="6712438D" w14:textId="77777777" w:rsidR="00AB4703" w:rsidRDefault="00AB4703" w:rsidP="00AB4703">
      <w:pPr>
        <w:rPr>
          <w:sz w:val="28"/>
          <w:szCs w:val="28"/>
        </w:rPr>
      </w:pPr>
      <w:r>
        <w:rPr>
          <w:sz w:val="28"/>
          <w:szCs w:val="28"/>
        </w:rPr>
        <w:t>Of Paulson High School, and     )</w:t>
      </w:r>
      <w:r>
        <w:rPr>
          <w:sz w:val="28"/>
          <w:szCs w:val="28"/>
        </w:rPr>
        <w:tab/>
      </w:r>
      <w:r>
        <w:rPr>
          <w:sz w:val="28"/>
          <w:szCs w:val="28"/>
        </w:rPr>
        <w:tab/>
        <w:t>SUMMARY JUDGMENT</w:t>
      </w:r>
    </w:p>
    <w:p w14:paraId="42B67427" w14:textId="77777777" w:rsidR="00AB4703" w:rsidRDefault="00AB4703" w:rsidP="00AB4703">
      <w:pPr>
        <w:rPr>
          <w:sz w:val="28"/>
          <w:szCs w:val="28"/>
        </w:rPr>
      </w:pPr>
      <w:r>
        <w:rPr>
          <w:sz w:val="28"/>
          <w:szCs w:val="28"/>
        </w:rPr>
        <w:tab/>
      </w:r>
      <w:r>
        <w:rPr>
          <w:sz w:val="28"/>
          <w:szCs w:val="28"/>
        </w:rPr>
        <w:tab/>
      </w:r>
      <w:r>
        <w:rPr>
          <w:sz w:val="28"/>
          <w:szCs w:val="28"/>
        </w:rPr>
        <w:tab/>
      </w:r>
      <w:r>
        <w:rPr>
          <w:sz w:val="28"/>
          <w:szCs w:val="28"/>
        </w:rPr>
        <w:tab/>
      </w:r>
      <w:r>
        <w:rPr>
          <w:sz w:val="28"/>
          <w:szCs w:val="28"/>
        </w:rPr>
        <w:tab/>
        <w:t>)</w:t>
      </w:r>
    </w:p>
    <w:p w14:paraId="6C92E6A4" w14:textId="77777777" w:rsidR="00AB4703" w:rsidRDefault="00AB4703" w:rsidP="00AB4703">
      <w:pPr>
        <w:rPr>
          <w:sz w:val="28"/>
          <w:szCs w:val="28"/>
        </w:rPr>
      </w:pPr>
      <w:proofErr w:type="spellStart"/>
      <w:r>
        <w:rPr>
          <w:sz w:val="28"/>
          <w:szCs w:val="28"/>
        </w:rPr>
        <w:t>Starsboro</w:t>
      </w:r>
      <w:proofErr w:type="spellEnd"/>
      <w:r>
        <w:rPr>
          <w:sz w:val="28"/>
          <w:szCs w:val="28"/>
        </w:rPr>
        <w:t xml:space="preserve"> School District</w:t>
      </w:r>
      <w:r>
        <w:rPr>
          <w:sz w:val="28"/>
          <w:szCs w:val="28"/>
        </w:rPr>
        <w:tab/>
      </w:r>
      <w:r>
        <w:rPr>
          <w:sz w:val="28"/>
          <w:szCs w:val="28"/>
        </w:rPr>
        <w:tab/>
        <w:t>)</w:t>
      </w:r>
    </w:p>
    <w:p w14:paraId="5AA6FFB0" w14:textId="77777777" w:rsidR="00AB4703" w:rsidRDefault="00AB4703" w:rsidP="00AB4703">
      <w:pPr>
        <w:pBdr>
          <w:bottom w:val="single" w:sz="12" w:space="1" w:color="auto"/>
        </w:pBdr>
        <w:rPr>
          <w:sz w:val="28"/>
          <w:szCs w:val="28"/>
        </w:rPr>
      </w:pPr>
      <w:r>
        <w:rPr>
          <w:sz w:val="28"/>
          <w:szCs w:val="28"/>
        </w:rPr>
        <w:tab/>
      </w:r>
      <w:r>
        <w:rPr>
          <w:sz w:val="28"/>
          <w:szCs w:val="28"/>
        </w:rPr>
        <w:tab/>
        <w:t>Defendants.</w:t>
      </w:r>
      <w:r>
        <w:rPr>
          <w:sz w:val="28"/>
          <w:szCs w:val="28"/>
        </w:rPr>
        <w:tab/>
      </w:r>
      <w:r>
        <w:rPr>
          <w:sz w:val="28"/>
          <w:szCs w:val="28"/>
        </w:rPr>
        <w:tab/>
        <w:t>)</w:t>
      </w:r>
      <w:r>
        <w:rPr>
          <w:sz w:val="28"/>
          <w:szCs w:val="28"/>
        </w:rPr>
        <w:tab/>
      </w:r>
      <w:r>
        <w:rPr>
          <w:sz w:val="28"/>
          <w:szCs w:val="28"/>
        </w:rPr>
        <w:tab/>
      </w:r>
      <w:r>
        <w:rPr>
          <w:sz w:val="28"/>
          <w:szCs w:val="28"/>
        </w:rPr>
        <w:tab/>
        <w:t>File No.: 12-CV-67345</w:t>
      </w:r>
    </w:p>
    <w:p w14:paraId="53ABE22C" w14:textId="77777777" w:rsidR="00AB4703" w:rsidRDefault="00AB4703" w:rsidP="00AB4703">
      <w:pPr>
        <w:rPr>
          <w:sz w:val="28"/>
          <w:szCs w:val="28"/>
        </w:rPr>
      </w:pPr>
    </w:p>
    <w:p w14:paraId="041086A8" w14:textId="77777777" w:rsidR="00AB4703" w:rsidRDefault="00AB4703" w:rsidP="00AB4703">
      <w:pPr>
        <w:spacing w:line="480" w:lineRule="auto"/>
        <w:jc w:val="center"/>
        <w:rPr>
          <w:b/>
          <w:sz w:val="28"/>
          <w:szCs w:val="28"/>
        </w:rPr>
      </w:pPr>
      <w:r>
        <w:rPr>
          <w:b/>
          <w:sz w:val="28"/>
          <w:szCs w:val="28"/>
        </w:rPr>
        <w:t>INTRODUCTION</w:t>
      </w:r>
    </w:p>
    <w:p w14:paraId="090A9840" w14:textId="77777777" w:rsidR="00AB4703" w:rsidRDefault="00AB4703" w:rsidP="00AB4703">
      <w:pPr>
        <w:spacing w:line="480" w:lineRule="auto"/>
        <w:rPr>
          <w:sz w:val="28"/>
          <w:szCs w:val="28"/>
        </w:rPr>
      </w:pPr>
      <w:r>
        <w:rPr>
          <w:sz w:val="28"/>
          <w:szCs w:val="28"/>
        </w:rPr>
        <w:tab/>
        <w:t>In this motion opposing summary judgment as sou</w:t>
      </w:r>
      <w:r w:rsidR="007D664D">
        <w:rPr>
          <w:sz w:val="28"/>
          <w:szCs w:val="28"/>
        </w:rPr>
        <w:t>ght by the Defendant, Plaintiff</w:t>
      </w:r>
      <w:r>
        <w:rPr>
          <w:sz w:val="28"/>
          <w:szCs w:val="28"/>
        </w:rPr>
        <w:t>s Christopher and Tracey McAllister note the unacceptable treatment of their son, Brandon McAllister, in violation of his First Amendment right to freedom of speech. The motion for summary judgment by the Defendant mischaracterizes the nature of the protected speech in question and seeks to expand the reach of school officials into the private homes of students.</w:t>
      </w:r>
    </w:p>
    <w:p w14:paraId="767F9215" w14:textId="77777777" w:rsidR="00AB4703" w:rsidRDefault="00AB4703" w:rsidP="00AB4703">
      <w:pPr>
        <w:spacing w:line="480" w:lineRule="auto"/>
        <w:rPr>
          <w:sz w:val="28"/>
          <w:szCs w:val="28"/>
        </w:rPr>
      </w:pPr>
    </w:p>
    <w:p w14:paraId="171430BC" w14:textId="77777777" w:rsidR="00AB4703" w:rsidRDefault="00AB4703" w:rsidP="00AB4703">
      <w:pPr>
        <w:spacing w:line="480" w:lineRule="auto"/>
        <w:jc w:val="center"/>
        <w:rPr>
          <w:b/>
          <w:sz w:val="28"/>
          <w:szCs w:val="28"/>
        </w:rPr>
      </w:pPr>
      <w:r>
        <w:rPr>
          <w:b/>
          <w:sz w:val="28"/>
          <w:szCs w:val="28"/>
        </w:rPr>
        <w:t>ISSUES</w:t>
      </w:r>
    </w:p>
    <w:p w14:paraId="7C9E4E92" w14:textId="77777777" w:rsidR="00AB4703" w:rsidRDefault="00AB4703" w:rsidP="00AB4703">
      <w:pPr>
        <w:pStyle w:val="ListParagraph"/>
        <w:numPr>
          <w:ilvl w:val="0"/>
          <w:numId w:val="3"/>
        </w:numPr>
        <w:spacing w:line="480" w:lineRule="auto"/>
        <w:rPr>
          <w:sz w:val="28"/>
          <w:szCs w:val="28"/>
        </w:rPr>
      </w:pPr>
      <w:r>
        <w:rPr>
          <w:sz w:val="28"/>
          <w:szCs w:val="28"/>
        </w:rPr>
        <w:lastRenderedPageBreak/>
        <w:t xml:space="preserve">Does the creation of a violent videogame on one’s private </w:t>
      </w:r>
      <w:r w:rsidR="00CA476D">
        <w:rPr>
          <w:sz w:val="28"/>
          <w:szCs w:val="28"/>
        </w:rPr>
        <w:t>computer in the privacy of one’s</w:t>
      </w:r>
      <w:r>
        <w:rPr>
          <w:sz w:val="28"/>
          <w:szCs w:val="28"/>
        </w:rPr>
        <w:t xml:space="preserve"> own home that is brought to school by a third party create a sufficient nexus to the school so as to warrant regulation by school officials?</w:t>
      </w:r>
    </w:p>
    <w:p w14:paraId="603932AB" w14:textId="77777777" w:rsidR="00AB4703" w:rsidRDefault="00CA476D" w:rsidP="00AB4703">
      <w:pPr>
        <w:pStyle w:val="ListParagraph"/>
        <w:numPr>
          <w:ilvl w:val="0"/>
          <w:numId w:val="3"/>
        </w:numPr>
        <w:spacing w:line="480" w:lineRule="auto"/>
        <w:rPr>
          <w:sz w:val="28"/>
          <w:szCs w:val="28"/>
        </w:rPr>
      </w:pPr>
      <w:r>
        <w:rPr>
          <w:sz w:val="28"/>
          <w:szCs w:val="28"/>
        </w:rPr>
        <w:t>Is there a sufficient nexus to the school, such that punishment is warranted, when a violent videogame</w:t>
      </w:r>
      <w:r w:rsidR="00EA411D">
        <w:rPr>
          <w:sz w:val="28"/>
          <w:szCs w:val="28"/>
        </w:rPr>
        <w:t>,</w:t>
      </w:r>
      <w:r>
        <w:rPr>
          <w:sz w:val="28"/>
          <w:szCs w:val="28"/>
        </w:rPr>
        <w:t xml:space="preserve"> created on a personal computer in the privacy of one’s own home</w:t>
      </w:r>
      <w:r w:rsidR="00EA411D">
        <w:rPr>
          <w:sz w:val="28"/>
          <w:szCs w:val="28"/>
        </w:rPr>
        <w:t>,</w:t>
      </w:r>
      <w:r>
        <w:rPr>
          <w:sz w:val="28"/>
          <w:szCs w:val="28"/>
        </w:rPr>
        <w:t xml:space="preserve"> is subsequently brought to the school by a third party?</w:t>
      </w:r>
    </w:p>
    <w:p w14:paraId="0D59BF3D" w14:textId="77777777" w:rsidR="00AB4703" w:rsidRDefault="00AB4703" w:rsidP="00AB4703">
      <w:pPr>
        <w:spacing w:line="480" w:lineRule="auto"/>
        <w:rPr>
          <w:sz w:val="28"/>
          <w:szCs w:val="28"/>
        </w:rPr>
      </w:pPr>
    </w:p>
    <w:p w14:paraId="470A36F7" w14:textId="77777777" w:rsidR="00AB4703" w:rsidRDefault="00AB4703" w:rsidP="00AB4703">
      <w:pPr>
        <w:spacing w:line="480" w:lineRule="auto"/>
        <w:jc w:val="center"/>
        <w:rPr>
          <w:sz w:val="28"/>
          <w:szCs w:val="28"/>
        </w:rPr>
      </w:pPr>
      <w:r>
        <w:rPr>
          <w:b/>
          <w:sz w:val="28"/>
          <w:szCs w:val="28"/>
        </w:rPr>
        <w:t>FACTS</w:t>
      </w:r>
    </w:p>
    <w:p w14:paraId="6DEB7739" w14:textId="77777777" w:rsidR="009F17C3" w:rsidRDefault="00AB4703" w:rsidP="00AB4703">
      <w:pPr>
        <w:spacing w:line="480" w:lineRule="auto"/>
        <w:rPr>
          <w:sz w:val="28"/>
          <w:szCs w:val="28"/>
        </w:rPr>
      </w:pPr>
      <w:r>
        <w:rPr>
          <w:sz w:val="28"/>
          <w:szCs w:val="28"/>
        </w:rPr>
        <w:tab/>
        <w:t xml:space="preserve">Plaintiff’s son, Brandon McAllister, is a senior at Paulson High School and has been actively involved in the school’s football team. McAllister </w:t>
      </w:r>
      <w:proofErr w:type="spellStart"/>
      <w:r>
        <w:rPr>
          <w:sz w:val="28"/>
          <w:szCs w:val="28"/>
        </w:rPr>
        <w:t>Aff</w:t>
      </w:r>
      <w:proofErr w:type="spellEnd"/>
      <w:r>
        <w:rPr>
          <w:sz w:val="28"/>
          <w:szCs w:val="28"/>
        </w:rPr>
        <w:t xml:space="preserve">. </w:t>
      </w:r>
      <w:r w:rsidR="00B259D3">
        <w:rPr>
          <w:sz w:val="28"/>
          <w:szCs w:val="28"/>
        </w:rPr>
        <w:t>¶¶ 2,3</w:t>
      </w:r>
      <w:r>
        <w:rPr>
          <w:sz w:val="28"/>
          <w:szCs w:val="28"/>
        </w:rPr>
        <w:t xml:space="preserve">. On January 14, 2012, Brandon began the creation of a website for the Paulson High School community to express their opinions about sports and student athletes. </w:t>
      </w:r>
      <w:proofErr w:type="gramStart"/>
      <w:r>
        <w:rPr>
          <w:i/>
          <w:sz w:val="28"/>
          <w:szCs w:val="28"/>
        </w:rPr>
        <w:t xml:space="preserve">Id. </w:t>
      </w:r>
      <w:r w:rsidR="009A42EB">
        <w:rPr>
          <w:i/>
          <w:sz w:val="28"/>
          <w:szCs w:val="28"/>
        </w:rPr>
        <w:t>¶</w:t>
      </w:r>
      <w:r w:rsidR="00510E1C">
        <w:rPr>
          <w:sz w:val="28"/>
          <w:szCs w:val="28"/>
        </w:rPr>
        <w:t>¶ 8,9</w:t>
      </w:r>
      <w:r>
        <w:rPr>
          <w:sz w:val="28"/>
          <w:szCs w:val="28"/>
        </w:rPr>
        <w:t>.</w:t>
      </w:r>
      <w:proofErr w:type="gramEnd"/>
      <w:r>
        <w:rPr>
          <w:sz w:val="28"/>
          <w:szCs w:val="28"/>
        </w:rPr>
        <w:t xml:space="preserve"> Brandon maintains that his creation of this website </w:t>
      </w:r>
      <w:r w:rsidR="00EA411D">
        <w:rPr>
          <w:sz w:val="28"/>
          <w:szCs w:val="28"/>
        </w:rPr>
        <w:t>was to combat the views of his c</w:t>
      </w:r>
      <w:r>
        <w:rPr>
          <w:sz w:val="28"/>
          <w:szCs w:val="28"/>
        </w:rPr>
        <w:t xml:space="preserve">hemistry teacher, Ms. </w:t>
      </w:r>
      <w:proofErr w:type="spellStart"/>
      <w:r>
        <w:rPr>
          <w:sz w:val="28"/>
          <w:szCs w:val="28"/>
        </w:rPr>
        <w:t>Steenson</w:t>
      </w:r>
      <w:proofErr w:type="spellEnd"/>
      <w:r>
        <w:rPr>
          <w:sz w:val="28"/>
          <w:szCs w:val="28"/>
        </w:rPr>
        <w:t xml:space="preserve">, who openly discussed her opinion, in class, that the school wasted resources on the athletic programs. </w:t>
      </w:r>
      <w:proofErr w:type="spellStart"/>
      <w:r>
        <w:rPr>
          <w:sz w:val="28"/>
          <w:szCs w:val="28"/>
        </w:rPr>
        <w:t>Steenson</w:t>
      </w:r>
      <w:proofErr w:type="spellEnd"/>
      <w:r>
        <w:rPr>
          <w:sz w:val="28"/>
          <w:szCs w:val="28"/>
        </w:rPr>
        <w:t xml:space="preserve"> </w:t>
      </w:r>
      <w:proofErr w:type="spellStart"/>
      <w:r>
        <w:rPr>
          <w:sz w:val="28"/>
          <w:szCs w:val="28"/>
        </w:rPr>
        <w:t>Aff</w:t>
      </w:r>
      <w:proofErr w:type="spellEnd"/>
      <w:r>
        <w:rPr>
          <w:sz w:val="28"/>
          <w:szCs w:val="28"/>
        </w:rPr>
        <w:t>.</w:t>
      </w:r>
      <w:r w:rsidR="009A42EB">
        <w:rPr>
          <w:sz w:val="28"/>
          <w:szCs w:val="28"/>
        </w:rPr>
        <w:t xml:space="preserve"> ¶ 4</w:t>
      </w:r>
      <w:r>
        <w:rPr>
          <w:sz w:val="28"/>
          <w:szCs w:val="28"/>
        </w:rPr>
        <w:t xml:space="preserve">. As a part of the creation of the website, Brandon created a videogame that depicted students in a chemistry lab being blown up when the user correctly mixed </w:t>
      </w:r>
      <w:r>
        <w:rPr>
          <w:sz w:val="28"/>
          <w:szCs w:val="28"/>
        </w:rPr>
        <w:lastRenderedPageBreak/>
        <w:t xml:space="preserve">chemicals; further, if the player got enough points, they would have the chance to blow up the chemistry teacher. McAllister </w:t>
      </w:r>
      <w:proofErr w:type="spellStart"/>
      <w:r>
        <w:rPr>
          <w:sz w:val="28"/>
          <w:szCs w:val="28"/>
        </w:rPr>
        <w:t>Aff</w:t>
      </w:r>
      <w:proofErr w:type="spellEnd"/>
      <w:r>
        <w:rPr>
          <w:sz w:val="28"/>
          <w:szCs w:val="28"/>
        </w:rPr>
        <w:t>.</w:t>
      </w:r>
      <w:r w:rsidR="00510E1C">
        <w:rPr>
          <w:sz w:val="28"/>
          <w:szCs w:val="28"/>
        </w:rPr>
        <w:t xml:space="preserve"> ¶</w:t>
      </w:r>
      <w:r>
        <w:rPr>
          <w:sz w:val="28"/>
          <w:szCs w:val="28"/>
        </w:rPr>
        <w:t xml:space="preserve"> </w:t>
      </w:r>
      <w:r w:rsidR="00510E1C">
        <w:rPr>
          <w:sz w:val="28"/>
          <w:szCs w:val="28"/>
        </w:rPr>
        <w:t>9</w:t>
      </w:r>
      <w:r>
        <w:rPr>
          <w:sz w:val="28"/>
          <w:szCs w:val="28"/>
        </w:rPr>
        <w:t>. Both Defendants and other students have noted the likeness between the “lab technicians” and Paulson H</w:t>
      </w:r>
      <w:r w:rsidR="00EA411D">
        <w:rPr>
          <w:sz w:val="28"/>
          <w:szCs w:val="28"/>
        </w:rPr>
        <w:t>igh students, and between the “chemistry t</w:t>
      </w:r>
      <w:r>
        <w:rPr>
          <w:sz w:val="28"/>
          <w:szCs w:val="28"/>
        </w:rPr>
        <w:t xml:space="preserve">eacher” and Ms. </w:t>
      </w:r>
      <w:proofErr w:type="spellStart"/>
      <w:r>
        <w:rPr>
          <w:sz w:val="28"/>
          <w:szCs w:val="28"/>
        </w:rPr>
        <w:t>Steenson</w:t>
      </w:r>
      <w:proofErr w:type="spellEnd"/>
      <w:r>
        <w:rPr>
          <w:sz w:val="28"/>
          <w:szCs w:val="28"/>
        </w:rPr>
        <w:t xml:space="preserve">. Schneider </w:t>
      </w:r>
      <w:proofErr w:type="spellStart"/>
      <w:r>
        <w:rPr>
          <w:sz w:val="28"/>
          <w:szCs w:val="28"/>
        </w:rPr>
        <w:t>Aff</w:t>
      </w:r>
      <w:proofErr w:type="spellEnd"/>
      <w:r>
        <w:rPr>
          <w:sz w:val="28"/>
          <w:szCs w:val="28"/>
        </w:rPr>
        <w:t xml:space="preserve">. </w:t>
      </w:r>
      <w:r w:rsidR="009A42EB">
        <w:rPr>
          <w:sz w:val="28"/>
          <w:szCs w:val="28"/>
        </w:rPr>
        <w:t>¶ 10</w:t>
      </w:r>
      <w:r>
        <w:rPr>
          <w:sz w:val="28"/>
          <w:szCs w:val="28"/>
        </w:rPr>
        <w:t xml:space="preserve">. </w:t>
      </w:r>
    </w:p>
    <w:p w14:paraId="7D49A935" w14:textId="77777777" w:rsidR="00AB4703" w:rsidRDefault="00AB4703" w:rsidP="009F17C3">
      <w:pPr>
        <w:spacing w:line="480" w:lineRule="auto"/>
        <w:ind w:firstLine="720"/>
        <w:rPr>
          <w:sz w:val="28"/>
          <w:szCs w:val="28"/>
        </w:rPr>
      </w:pPr>
      <w:r>
        <w:rPr>
          <w:sz w:val="28"/>
          <w:szCs w:val="28"/>
        </w:rPr>
        <w:t xml:space="preserve">Brandon maintains that his purpose behind creating this game was merely as a means of venting frustration. McAllister </w:t>
      </w:r>
      <w:proofErr w:type="spellStart"/>
      <w:r>
        <w:rPr>
          <w:sz w:val="28"/>
          <w:szCs w:val="28"/>
        </w:rPr>
        <w:t>Aff</w:t>
      </w:r>
      <w:proofErr w:type="spellEnd"/>
      <w:r>
        <w:rPr>
          <w:sz w:val="28"/>
          <w:szCs w:val="28"/>
        </w:rPr>
        <w:t xml:space="preserve">. </w:t>
      </w:r>
      <w:r w:rsidR="00510E1C">
        <w:rPr>
          <w:sz w:val="28"/>
          <w:szCs w:val="28"/>
        </w:rPr>
        <w:t>¶ 9</w:t>
      </w:r>
      <w:r>
        <w:rPr>
          <w:sz w:val="28"/>
          <w:szCs w:val="28"/>
        </w:rPr>
        <w:t xml:space="preserve">. Prior to the incident giving rise to this suit, Brandon McAllister showed the website and videogame to two fellow students (one of whom is Mr. Jamison), noting his intention that the website would eventually be a part of an effort to unify the local sports community. Jamison </w:t>
      </w:r>
      <w:proofErr w:type="spellStart"/>
      <w:r>
        <w:rPr>
          <w:sz w:val="28"/>
          <w:szCs w:val="28"/>
        </w:rPr>
        <w:t>Aff</w:t>
      </w:r>
      <w:proofErr w:type="spellEnd"/>
      <w:r>
        <w:rPr>
          <w:sz w:val="28"/>
          <w:szCs w:val="28"/>
        </w:rPr>
        <w:t xml:space="preserve">. </w:t>
      </w:r>
      <w:r w:rsidR="009A42EB">
        <w:rPr>
          <w:sz w:val="28"/>
          <w:szCs w:val="28"/>
        </w:rPr>
        <w:t>¶ 3</w:t>
      </w:r>
      <w:r>
        <w:rPr>
          <w:sz w:val="28"/>
          <w:szCs w:val="28"/>
        </w:rPr>
        <w:t>. While Brandon believed himself to be conveying th</w:t>
      </w:r>
      <w:r w:rsidR="00EA411D">
        <w:rPr>
          <w:sz w:val="28"/>
          <w:szCs w:val="28"/>
        </w:rPr>
        <w:t>is information to only these</w:t>
      </w:r>
      <w:r>
        <w:rPr>
          <w:sz w:val="28"/>
          <w:szCs w:val="28"/>
        </w:rPr>
        <w:t xml:space="preserve"> people while the website was still under construction, Mr. Jamison began to spread the videogame to other Paulson High School students. This is how the game eventually made its way </w:t>
      </w:r>
      <w:r w:rsidR="00EA411D">
        <w:rPr>
          <w:sz w:val="28"/>
          <w:szCs w:val="28"/>
        </w:rPr>
        <w:t>in</w:t>
      </w:r>
      <w:r>
        <w:rPr>
          <w:sz w:val="28"/>
          <w:szCs w:val="28"/>
        </w:rPr>
        <w:t>to the school.</w:t>
      </w:r>
    </w:p>
    <w:p w14:paraId="0DED5EDA" w14:textId="77777777" w:rsidR="00AB4703" w:rsidRDefault="00AB4703" w:rsidP="00AB4703">
      <w:pPr>
        <w:spacing w:line="480" w:lineRule="auto"/>
        <w:rPr>
          <w:sz w:val="28"/>
          <w:szCs w:val="28"/>
        </w:rPr>
      </w:pPr>
      <w:r>
        <w:rPr>
          <w:sz w:val="28"/>
          <w:szCs w:val="28"/>
        </w:rPr>
        <w:tab/>
        <w:t xml:space="preserve">On January 24, 2012 during one of the lunch periods, several students began playing the videogame created by Brandon, which caught the attention of surrounding students. </w:t>
      </w:r>
      <w:proofErr w:type="spellStart"/>
      <w:r>
        <w:rPr>
          <w:sz w:val="28"/>
          <w:szCs w:val="28"/>
        </w:rPr>
        <w:t>Ellinger</w:t>
      </w:r>
      <w:proofErr w:type="spellEnd"/>
      <w:r>
        <w:rPr>
          <w:sz w:val="28"/>
          <w:szCs w:val="28"/>
        </w:rPr>
        <w:t xml:space="preserve"> </w:t>
      </w:r>
      <w:proofErr w:type="spellStart"/>
      <w:r>
        <w:rPr>
          <w:sz w:val="28"/>
          <w:szCs w:val="28"/>
        </w:rPr>
        <w:t>Aff</w:t>
      </w:r>
      <w:proofErr w:type="spellEnd"/>
      <w:r>
        <w:rPr>
          <w:sz w:val="28"/>
          <w:szCs w:val="28"/>
        </w:rPr>
        <w:t xml:space="preserve">. </w:t>
      </w:r>
      <w:r w:rsidR="002B648C">
        <w:rPr>
          <w:sz w:val="28"/>
          <w:szCs w:val="28"/>
        </w:rPr>
        <w:t>¶¶ 6-8</w:t>
      </w:r>
      <w:r w:rsidR="0013279D">
        <w:rPr>
          <w:sz w:val="28"/>
          <w:szCs w:val="28"/>
        </w:rPr>
        <w:t>. Approximately five</w:t>
      </w:r>
      <w:r>
        <w:rPr>
          <w:sz w:val="28"/>
          <w:szCs w:val="28"/>
        </w:rPr>
        <w:t xml:space="preserve"> students had accessed the game in the cafeteria, causing a huddle around those viewing it. Enough noise was caused to alert a security guard who </w:t>
      </w:r>
      <w:r>
        <w:rPr>
          <w:sz w:val="28"/>
          <w:szCs w:val="28"/>
        </w:rPr>
        <w:lastRenderedPageBreak/>
        <w:t>quickly dispersed the group; the guard noted that the noise had caused a few teachers to come out of their classrooms momentarily to view the source of the noise.</w:t>
      </w:r>
      <w:r w:rsidR="002B648C">
        <w:rPr>
          <w:sz w:val="28"/>
          <w:szCs w:val="28"/>
        </w:rPr>
        <w:t xml:space="preserve"> Schneider </w:t>
      </w:r>
      <w:proofErr w:type="spellStart"/>
      <w:r w:rsidR="002B648C">
        <w:rPr>
          <w:sz w:val="28"/>
          <w:szCs w:val="28"/>
        </w:rPr>
        <w:t>Aff</w:t>
      </w:r>
      <w:proofErr w:type="spellEnd"/>
      <w:r w:rsidR="002B648C">
        <w:rPr>
          <w:sz w:val="28"/>
          <w:szCs w:val="28"/>
        </w:rPr>
        <w:t>. ¶ 11</w:t>
      </w:r>
      <w:r>
        <w:rPr>
          <w:sz w:val="28"/>
          <w:szCs w:val="28"/>
        </w:rPr>
        <w:t xml:space="preserve">. The Defendant believes that the actions of these students constituted a material and substantial disruption to the school; this, however, is not the case, as the resulting commotion caused by these students is of a fairly insignificant scale and would not be deemed out of the ordinary in a public school cafeteria. </w:t>
      </w:r>
    </w:p>
    <w:p w14:paraId="665C89C4" w14:textId="77777777" w:rsidR="009F17C3" w:rsidRDefault="00AB4703" w:rsidP="00AB4703">
      <w:pPr>
        <w:spacing w:line="480" w:lineRule="auto"/>
        <w:ind w:firstLine="720"/>
        <w:rPr>
          <w:sz w:val="28"/>
          <w:szCs w:val="28"/>
        </w:rPr>
      </w:pPr>
      <w:r>
        <w:rPr>
          <w:sz w:val="28"/>
          <w:szCs w:val="28"/>
        </w:rPr>
        <w:t xml:space="preserve">After a short investigation, the Defendant </w:t>
      </w:r>
      <w:r w:rsidR="009F17C3">
        <w:rPr>
          <w:sz w:val="28"/>
          <w:szCs w:val="28"/>
        </w:rPr>
        <w:t>discovered</w:t>
      </w:r>
      <w:r>
        <w:rPr>
          <w:sz w:val="28"/>
          <w:szCs w:val="28"/>
        </w:rPr>
        <w:t xml:space="preserve"> that Brandon McAllister was the creator of the game, and by the end of the day he had met with Brandon, who admitted to being the creator. </w:t>
      </w:r>
      <w:proofErr w:type="gramStart"/>
      <w:r>
        <w:rPr>
          <w:i/>
          <w:sz w:val="28"/>
          <w:szCs w:val="28"/>
        </w:rPr>
        <w:t>Id</w:t>
      </w:r>
      <w:r w:rsidR="002B648C">
        <w:rPr>
          <w:sz w:val="28"/>
          <w:szCs w:val="28"/>
        </w:rPr>
        <w:t>. ¶ 12</w:t>
      </w:r>
      <w:r>
        <w:rPr>
          <w:sz w:val="28"/>
          <w:szCs w:val="28"/>
        </w:rPr>
        <w:t>.</w:t>
      </w:r>
      <w:proofErr w:type="gramEnd"/>
      <w:r>
        <w:rPr>
          <w:sz w:val="28"/>
          <w:szCs w:val="28"/>
        </w:rPr>
        <w:t xml:space="preserve"> He decided that day to suspend Brandon for one week, a decision that was upheld that evening by the school board. </w:t>
      </w:r>
      <w:r>
        <w:rPr>
          <w:i/>
          <w:sz w:val="28"/>
          <w:szCs w:val="28"/>
        </w:rPr>
        <w:t>Id.</w:t>
      </w:r>
      <w:r w:rsidR="002B648C">
        <w:rPr>
          <w:sz w:val="28"/>
          <w:szCs w:val="28"/>
        </w:rPr>
        <w:t>¶ 14.</w:t>
      </w:r>
      <w:r>
        <w:rPr>
          <w:sz w:val="28"/>
          <w:szCs w:val="28"/>
        </w:rPr>
        <w:t xml:space="preserve"> This decision was made despite the fact that Brandon was not involved in the incident in the cafeteria, and was taking a test in class during</w:t>
      </w:r>
      <w:r w:rsidR="00510E1C">
        <w:rPr>
          <w:sz w:val="28"/>
          <w:szCs w:val="28"/>
        </w:rPr>
        <w:t xml:space="preserve"> that period. McAllister </w:t>
      </w:r>
      <w:proofErr w:type="spellStart"/>
      <w:r w:rsidR="00510E1C">
        <w:rPr>
          <w:sz w:val="28"/>
          <w:szCs w:val="28"/>
        </w:rPr>
        <w:t>Aff</w:t>
      </w:r>
      <w:proofErr w:type="spellEnd"/>
      <w:r w:rsidR="00510E1C">
        <w:rPr>
          <w:sz w:val="28"/>
          <w:szCs w:val="28"/>
        </w:rPr>
        <w:t>. ¶ 11</w:t>
      </w:r>
      <w:r>
        <w:rPr>
          <w:sz w:val="28"/>
          <w:szCs w:val="28"/>
        </w:rPr>
        <w:t xml:space="preserve">. The next day, the </w:t>
      </w:r>
      <w:proofErr w:type="spellStart"/>
      <w:r>
        <w:rPr>
          <w:sz w:val="28"/>
          <w:szCs w:val="28"/>
        </w:rPr>
        <w:t>McAllisters</w:t>
      </w:r>
      <w:proofErr w:type="spellEnd"/>
      <w:r>
        <w:rPr>
          <w:sz w:val="28"/>
          <w:szCs w:val="28"/>
        </w:rPr>
        <w:t xml:space="preserve"> received a written explanation of Brandon’s suspension that noted the videogame as an “impetus that [led] to a serious and substantial disruption in [the] school cafeteria” and that “[t]he violent and lewd nature of the game, its criticism of the school’s chemistry teacher, and its unsavory graphics [are] unacceptable.” Exhibit A. </w:t>
      </w:r>
    </w:p>
    <w:p w14:paraId="071E035E" w14:textId="77777777" w:rsidR="00AB4703" w:rsidRPr="00B6764E" w:rsidRDefault="00AB4703" w:rsidP="009F17C3">
      <w:pPr>
        <w:spacing w:line="480" w:lineRule="auto"/>
        <w:ind w:firstLine="720"/>
        <w:rPr>
          <w:sz w:val="28"/>
          <w:szCs w:val="28"/>
        </w:rPr>
      </w:pPr>
      <w:r>
        <w:rPr>
          <w:sz w:val="28"/>
          <w:szCs w:val="28"/>
        </w:rPr>
        <w:lastRenderedPageBreak/>
        <w:t>The Defendant also notes that subsequent to the investigation, three of the members of the Science Club that were all</w:t>
      </w:r>
      <w:r w:rsidR="009F17C3">
        <w:rPr>
          <w:sz w:val="28"/>
          <w:szCs w:val="28"/>
        </w:rPr>
        <w:t xml:space="preserve">egedly depicted in the game </w:t>
      </w:r>
      <w:r>
        <w:rPr>
          <w:sz w:val="28"/>
          <w:szCs w:val="28"/>
        </w:rPr>
        <w:t xml:space="preserve">approached Ms. </w:t>
      </w:r>
      <w:proofErr w:type="spellStart"/>
      <w:r>
        <w:rPr>
          <w:sz w:val="28"/>
          <w:szCs w:val="28"/>
        </w:rPr>
        <w:t>Steenson</w:t>
      </w:r>
      <w:proofErr w:type="spellEnd"/>
      <w:r>
        <w:rPr>
          <w:sz w:val="28"/>
          <w:szCs w:val="28"/>
        </w:rPr>
        <w:t xml:space="preserve"> and informed her t</w:t>
      </w:r>
      <w:r w:rsidR="009F17C3">
        <w:rPr>
          <w:sz w:val="28"/>
          <w:szCs w:val="28"/>
        </w:rPr>
        <w:t>hat they had witnessed the game. W</w:t>
      </w:r>
      <w:r>
        <w:rPr>
          <w:sz w:val="28"/>
          <w:szCs w:val="28"/>
        </w:rPr>
        <w:t xml:space="preserve">hile revealing this information one of the students began to cry. </w:t>
      </w:r>
      <w:proofErr w:type="spellStart"/>
      <w:r>
        <w:rPr>
          <w:sz w:val="28"/>
          <w:szCs w:val="28"/>
        </w:rPr>
        <w:t>Stee</w:t>
      </w:r>
      <w:r w:rsidR="002B648C">
        <w:rPr>
          <w:sz w:val="28"/>
          <w:szCs w:val="28"/>
        </w:rPr>
        <w:t>nson</w:t>
      </w:r>
      <w:proofErr w:type="spellEnd"/>
      <w:r w:rsidR="002B648C">
        <w:rPr>
          <w:sz w:val="28"/>
          <w:szCs w:val="28"/>
        </w:rPr>
        <w:t xml:space="preserve"> </w:t>
      </w:r>
      <w:proofErr w:type="spellStart"/>
      <w:r w:rsidR="002B648C">
        <w:rPr>
          <w:sz w:val="28"/>
          <w:szCs w:val="28"/>
        </w:rPr>
        <w:t>Aff</w:t>
      </w:r>
      <w:proofErr w:type="spellEnd"/>
      <w:r w:rsidR="002B648C">
        <w:rPr>
          <w:sz w:val="28"/>
          <w:szCs w:val="28"/>
        </w:rPr>
        <w:t>. ¶ 6</w:t>
      </w:r>
      <w:r>
        <w:rPr>
          <w:sz w:val="28"/>
          <w:szCs w:val="28"/>
        </w:rPr>
        <w:t xml:space="preserve">. This affidavit </w:t>
      </w:r>
      <w:r w:rsidR="009F17C3">
        <w:rPr>
          <w:sz w:val="28"/>
          <w:szCs w:val="28"/>
        </w:rPr>
        <w:t xml:space="preserve">is contrary to that of Carlson </w:t>
      </w:r>
      <w:proofErr w:type="spellStart"/>
      <w:r w:rsidR="009F17C3">
        <w:rPr>
          <w:sz w:val="28"/>
          <w:szCs w:val="28"/>
        </w:rPr>
        <w:t>Ellinger</w:t>
      </w:r>
      <w:proofErr w:type="spellEnd"/>
      <w:r w:rsidR="002B648C">
        <w:rPr>
          <w:sz w:val="28"/>
          <w:szCs w:val="28"/>
        </w:rPr>
        <w:t>, who</w:t>
      </w:r>
      <w:r w:rsidR="009F17C3">
        <w:rPr>
          <w:sz w:val="28"/>
          <w:szCs w:val="28"/>
        </w:rPr>
        <w:t xml:space="preserve"> had firsthand knowledge of the day’s events. He</w:t>
      </w:r>
      <w:r>
        <w:rPr>
          <w:sz w:val="28"/>
          <w:szCs w:val="28"/>
        </w:rPr>
        <w:t xml:space="preserve"> stated that there were three other members of the Science Club sitting near him at lunch, and six others at the other end of the cafeteria whe</w:t>
      </w:r>
      <w:r w:rsidR="00510E1C">
        <w:rPr>
          <w:sz w:val="28"/>
          <w:szCs w:val="28"/>
        </w:rPr>
        <w:t xml:space="preserve">n the incident occurred. </w:t>
      </w:r>
      <w:proofErr w:type="spellStart"/>
      <w:r w:rsidR="00510E1C">
        <w:rPr>
          <w:sz w:val="28"/>
          <w:szCs w:val="28"/>
        </w:rPr>
        <w:t>Ellinger</w:t>
      </w:r>
      <w:proofErr w:type="spellEnd"/>
      <w:r>
        <w:rPr>
          <w:sz w:val="28"/>
          <w:szCs w:val="28"/>
        </w:rPr>
        <w:t xml:space="preserve"> </w:t>
      </w:r>
      <w:proofErr w:type="spellStart"/>
      <w:r w:rsidR="002B648C">
        <w:rPr>
          <w:sz w:val="28"/>
          <w:szCs w:val="28"/>
        </w:rPr>
        <w:t>Aff</w:t>
      </w:r>
      <w:proofErr w:type="spellEnd"/>
      <w:r w:rsidR="002B648C">
        <w:rPr>
          <w:sz w:val="28"/>
          <w:szCs w:val="28"/>
        </w:rPr>
        <w:t>. ¶5</w:t>
      </w:r>
      <w:r>
        <w:rPr>
          <w:sz w:val="28"/>
          <w:szCs w:val="28"/>
        </w:rPr>
        <w:t xml:space="preserve">. Mr. </w:t>
      </w:r>
      <w:proofErr w:type="spellStart"/>
      <w:r>
        <w:rPr>
          <w:sz w:val="28"/>
          <w:szCs w:val="28"/>
        </w:rPr>
        <w:t>Ellinger’s</w:t>
      </w:r>
      <w:proofErr w:type="spellEnd"/>
      <w:r>
        <w:rPr>
          <w:sz w:val="28"/>
          <w:szCs w:val="28"/>
        </w:rPr>
        <w:t xml:space="preserve"> affidavit further states the he merely heard of himself and other students being depicted, and there is no further indication that any members of the Science Club actually viewed the videogame in the cafeteria. </w:t>
      </w:r>
      <w:r>
        <w:rPr>
          <w:i/>
          <w:sz w:val="28"/>
          <w:szCs w:val="28"/>
        </w:rPr>
        <w:t>Id.</w:t>
      </w:r>
      <w:r w:rsidR="002B648C">
        <w:rPr>
          <w:sz w:val="28"/>
          <w:szCs w:val="28"/>
        </w:rPr>
        <w:t xml:space="preserve"> ¶¶ 6-8</w:t>
      </w:r>
      <w:r>
        <w:rPr>
          <w:sz w:val="28"/>
          <w:szCs w:val="28"/>
        </w:rPr>
        <w:t>. This discrepancy shows the potential overreaction of school administrators to a fairly innocuous cafeteria commotion that led to the deprivation of one of their students’ First Amendment rights.</w:t>
      </w:r>
    </w:p>
    <w:p w14:paraId="2573D47D" w14:textId="77777777" w:rsidR="005F728D" w:rsidRDefault="005F728D" w:rsidP="00AB4703">
      <w:pPr>
        <w:spacing w:line="480" w:lineRule="auto"/>
        <w:jc w:val="center"/>
        <w:rPr>
          <w:b/>
          <w:sz w:val="28"/>
          <w:szCs w:val="28"/>
        </w:rPr>
      </w:pPr>
      <w:r>
        <w:rPr>
          <w:b/>
          <w:sz w:val="28"/>
          <w:szCs w:val="28"/>
        </w:rPr>
        <w:t>PROCEDURE</w:t>
      </w:r>
    </w:p>
    <w:p w14:paraId="67AB80BF" w14:textId="77777777" w:rsidR="005F728D" w:rsidRPr="005F728D" w:rsidRDefault="005F728D" w:rsidP="005F728D">
      <w:pPr>
        <w:spacing w:line="480" w:lineRule="auto"/>
        <w:rPr>
          <w:sz w:val="28"/>
          <w:szCs w:val="28"/>
        </w:rPr>
      </w:pPr>
      <w:r>
        <w:rPr>
          <w:sz w:val="28"/>
          <w:szCs w:val="28"/>
        </w:rPr>
        <w:tab/>
        <w:t xml:space="preserve">The complaint was served on the Defendants on February 2, 2012. </w:t>
      </w:r>
      <w:proofErr w:type="spellStart"/>
      <w:r>
        <w:rPr>
          <w:sz w:val="28"/>
          <w:szCs w:val="28"/>
        </w:rPr>
        <w:t>Compl</w:t>
      </w:r>
      <w:proofErr w:type="spellEnd"/>
      <w:r>
        <w:rPr>
          <w:sz w:val="28"/>
          <w:szCs w:val="28"/>
        </w:rPr>
        <w:t xml:space="preserve">. 4. The Defendants filed their answer on February 6, 2012. Answer 2. Subsequently, the Defendants responded to requests for admissions on February 10, 2012. </w:t>
      </w:r>
      <w:proofErr w:type="gramStart"/>
      <w:r>
        <w:rPr>
          <w:sz w:val="28"/>
          <w:szCs w:val="28"/>
        </w:rPr>
        <w:t xml:space="preserve">Req. for </w:t>
      </w:r>
      <w:proofErr w:type="spellStart"/>
      <w:r>
        <w:rPr>
          <w:sz w:val="28"/>
          <w:szCs w:val="28"/>
        </w:rPr>
        <w:t>Admis</w:t>
      </w:r>
      <w:proofErr w:type="spellEnd"/>
      <w:r>
        <w:rPr>
          <w:sz w:val="28"/>
          <w:szCs w:val="28"/>
        </w:rPr>
        <w:t>.</w:t>
      </w:r>
      <w:proofErr w:type="gramEnd"/>
      <w:r>
        <w:rPr>
          <w:sz w:val="28"/>
          <w:szCs w:val="28"/>
        </w:rPr>
        <w:t xml:space="preserve"> 3. The case is now before this Court pursuant to a motion for summary judgment filed by the Defendant on </w:t>
      </w:r>
      <w:r>
        <w:rPr>
          <w:sz w:val="28"/>
          <w:szCs w:val="28"/>
        </w:rPr>
        <w:lastRenderedPageBreak/>
        <w:t xml:space="preserve">February 15, 2012 under Minnesota Rule of Civil Procedure 56. </w:t>
      </w:r>
      <w:proofErr w:type="spellStart"/>
      <w:r>
        <w:rPr>
          <w:sz w:val="28"/>
          <w:szCs w:val="28"/>
        </w:rPr>
        <w:t>Defs</w:t>
      </w:r>
      <w:proofErr w:type="spellEnd"/>
      <w:r>
        <w:rPr>
          <w:sz w:val="28"/>
          <w:szCs w:val="28"/>
        </w:rPr>
        <w:t xml:space="preserve">.’ </w:t>
      </w:r>
      <w:proofErr w:type="gramStart"/>
      <w:r>
        <w:rPr>
          <w:sz w:val="28"/>
          <w:szCs w:val="28"/>
        </w:rPr>
        <w:t xml:space="preserve">Mot for </w:t>
      </w:r>
      <w:proofErr w:type="spellStart"/>
      <w:r>
        <w:rPr>
          <w:sz w:val="28"/>
          <w:szCs w:val="28"/>
        </w:rPr>
        <w:t>Summ</w:t>
      </w:r>
      <w:proofErr w:type="spellEnd"/>
      <w:r>
        <w:rPr>
          <w:sz w:val="28"/>
          <w:szCs w:val="28"/>
        </w:rPr>
        <w:t>.</w:t>
      </w:r>
      <w:proofErr w:type="gramEnd"/>
      <w:r>
        <w:rPr>
          <w:sz w:val="28"/>
          <w:szCs w:val="28"/>
        </w:rPr>
        <w:t xml:space="preserve"> J.</w:t>
      </w:r>
    </w:p>
    <w:p w14:paraId="39770836" w14:textId="77777777" w:rsidR="00AB4703" w:rsidRPr="000D39A9" w:rsidRDefault="00AB4703" w:rsidP="00AB4703">
      <w:pPr>
        <w:spacing w:line="480" w:lineRule="auto"/>
        <w:jc w:val="center"/>
        <w:rPr>
          <w:b/>
          <w:sz w:val="28"/>
          <w:szCs w:val="28"/>
        </w:rPr>
      </w:pPr>
      <w:r w:rsidRPr="000D39A9">
        <w:rPr>
          <w:b/>
          <w:sz w:val="28"/>
          <w:szCs w:val="28"/>
        </w:rPr>
        <w:t>ARGUMENT</w:t>
      </w:r>
    </w:p>
    <w:p w14:paraId="2682DDE1" w14:textId="77777777" w:rsidR="00AB4703" w:rsidRPr="000D39A9" w:rsidRDefault="00AB4703" w:rsidP="00AB4703">
      <w:pPr>
        <w:spacing w:line="480" w:lineRule="auto"/>
        <w:rPr>
          <w:sz w:val="28"/>
          <w:szCs w:val="28"/>
        </w:rPr>
      </w:pPr>
      <w:r w:rsidRPr="000D39A9">
        <w:rPr>
          <w:sz w:val="28"/>
          <w:szCs w:val="28"/>
        </w:rPr>
        <w:tab/>
        <w:t xml:space="preserve">In Minnesota, a defendant may move for summary judgment any time after the complaint has been filed. </w:t>
      </w:r>
      <w:proofErr w:type="gramStart"/>
      <w:r w:rsidRPr="000D39A9">
        <w:rPr>
          <w:sz w:val="28"/>
          <w:szCs w:val="28"/>
        </w:rPr>
        <w:t>Minn. R. Civ. P. 56.02</w:t>
      </w:r>
      <w:r w:rsidR="00A57629">
        <w:rPr>
          <w:sz w:val="28"/>
          <w:szCs w:val="28"/>
        </w:rPr>
        <w:t xml:space="preserve"> </w:t>
      </w:r>
      <w:r w:rsidRPr="000D39A9">
        <w:rPr>
          <w:sz w:val="28"/>
          <w:szCs w:val="28"/>
        </w:rPr>
        <w:t>(2012).</w:t>
      </w:r>
      <w:proofErr w:type="gramEnd"/>
      <w:r w:rsidRPr="000D39A9">
        <w:rPr>
          <w:sz w:val="28"/>
          <w:szCs w:val="28"/>
        </w:rPr>
        <w:t xml:space="preserve"> In order to obtain summary judgment, the moving party must establish that there is no genuine issue of material fact, and that they are entitled to judgment as a matter of law. </w:t>
      </w:r>
      <w:proofErr w:type="gramStart"/>
      <w:r w:rsidRPr="000D39A9">
        <w:rPr>
          <w:i/>
          <w:sz w:val="28"/>
          <w:szCs w:val="28"/>
        </w:rPr>
        <w:t xml:space="preserve">Id. </w:t>
      </w:r>
      <w:r w:rsidRPr="000D39A9">
        <w:rPr>
          <w:sz w:val="28"/>
          <w:szCs w:val="28"/>
        </w:rPr>
        <w:t>at §56.03.</w:t>
      </w:r>
      <w:proofErr w:type="gramEnd"/>
      <w:r w:rsidRPr="000D39A9">
        <w:rPr>
          <w:sz w:val="28"/>
          <w:szCs w:val="28"/>
        </w:rPr>
        <w:t xml:space="preserve"> Conversely, the non-moving party must allege with sufficient evidential backing that a genuine issue of a material fact does exist in order to overcome the grant of summary judgment. </w:t>
      </w:r>
      <w:proofErr w:type="gramStart"/>
      <w:r w:rsidRPr="000D39A9">
        <w:rPr>
          <w:i/>
          <w:sz w:val="28"/>
          <w:szCs w:val="28"/>
        </w:rPr>
        <w:t>Anderson v. State,</w:t>
      </w:r>
      <w:r w:rsidRPr="000D39A9">
        <w:rPr>
          <w:sz w:val="28"/>
          <w:szCs w:val="28"/>
        </w:rPr>
        <w:t xml:space="preserve"> 693 N.W.2d 181, 191 (Minn. 2005).</w:t>
      </w:r>
      <w:proofErr w:type="gramEnd"/>
      <w:r w:rsidRPr="000D39A9">
        <w:rPr>
          <w:sz w:val="28"/>
          <w:szCs w:val="28"/>
        </w:rPr>
        <w:t xml:space="preserve"> Here, the affidavits and evidence provided in the record are sufficient to raise several genuine issues of material fact which weigh heavily on the legal analysis of this case.</w:t>
      </w:r>
    </w:p>
    <w:p w14:paraId="0586C78D" w14:textId="77777777" w:rsidR="00AB4703" w:rsidRPr="000D39A9" w:rsidRDefault="00AB4703" w:rsidP="00AB4703">
      <w:pPr>
        <w:spacing w:line="480" w:lineRule="auto"/>
        <w:rPr>
          <w:sz w:val="28"/>
          <w:szCs w:val="28"/>
        </w:rPr>
      </w:pPr>
      <w:r w:rsidRPr="000D39A9">
        <w:rPr>
          <w:sz w:val="28"/>
          <w:szCs w:val="28"/>
        </w:rPr>
        <w:tab/>
        <w:t>Additionally, this court must consider the following factors in evaluating whether the Defendan</w:t>
      </w:r>
      <w:r w:rsidR="001E3D87">
        <w:rPr>
          <w:sz w:val="28"/>
          <w:szCs w:val="28"/>
        </w:rPr>
        <w:t>t had the ability to limit the F</w:t>
      </w:r>
      <w:r w:rsidRPr="000D39A9">
        <w:rPr>
          <w:sz w:val="28"/>
          <w:szCs w:val="28"/>
        </w:rPr>
        <w:t>irst Amendment rights of Brandon McAllister:</w:t>
      </w:r>
    </w:p>
    <w:p w14:paraId="1EA2124A" w14:textId="77777777" w:rsidR="00AB4703" w:rsidRPr="000D39A9" w:rsidRDefault="00AB4703" w:rsidP="00AB4703">
      <w:pPr>
        <w:pStyle w:val="ListParagraph"/>
        <w:numPr>
          <w:ilvl w:val="0"/>
          <w:numId w:val="2"/>
        </w:numPr>
        <w:spacing w:line="480" w:lineRule="auto"/>
        <w:rPr>
          <w:sz w:val="28"/>
          <w:szCs w:val="28"/>
        </w:rPr>
      </w:pPr>
      <w:r w:rsidRPr="000D39A9">
        <w:rPr>
          <w:sz w:val="28"/>
          <w:szCs w:val="28"/>
        </w:rPr>
        <w:t>The link between Brandon’s out of school conduct and the display of the game on school property;</w:t>
      </w:r>
    </w:p>
    <w:p w14:paraId="4AA45ED9" w14:textId="77777777" w:rsidR="00AB4703" w:rsidRPr="000D39A9" w:rsidRDefault="00AB4703" w:rsidP="00AB4703">
      <w:pPr>
        <w:pStyle w:val="ListParagraph"/>
        <w:numPr>
          <w:ilvl w:val="0"/>
          <w:numId w:val="2"/>
        </w:numPr>
        <w:spacing w:line="480" w:lineRule="auto"/>
        <w:rPr>
          <w:sz w:val="28"/>
          <w:szCs w:val="28"/>
        </w:rPr>
      </w:pPr>
      <w:r w:rsidRPr="000D39A9">
        <w:rPr>
          <w:sz w:val="28"/>
          <w:szCs w:val="28"/>
        </w:rPr>
        <w:t>The inability to classify violent depictions as lewd or vulgar;</w:t>
      </w:r>
    </w:p>
    <w:p w14:paraId="1ED78CFE" w14:textId="77777777" w:rsidR="00AB4703" w:rsidRPr="000D39A9" w:rsidRDefault="00AB4703" w:rsidP="00AB4703">
      <w:pPr>
        <w:pStyle w:val="ListParagraph"/>
        <w:numPr>
          <w:ilvl w:val="0"/>
          <w:numId w:val="2"/>
        </w:numPr>
        <w:spacing w:line="480" w:lineRule="auto"/>
        <w:rPr>
          <w:sz w:val="28"/>
          <w:szCs w:val="28"/>
        </w:rPr>
      </w:pPr>
      <w:r w:rsidRPr="000D39A9">
        <w:rPr>
          <w:sz w:val="28"/>
          <w:szCs w:val="28"/>
        </w:rPr>
        <w:lastRenderedPageBreak/>
        <w:t>The unlikely notion that Brandon McAllister’s website could be mistaken as speech condoned or promoted by the school;</w:t>
      </w:r>
    </w:p>
    <w:p w14:paraId="4E489DCD" w14:textId="77777777" w:rsidR="00AB4703" w:rsidRPr="000D39A9" w:rsidRDefault="00AB4703" w:rsidP="00AB4703">
      <w:pPr>
        <w:pStyle w:val="ListParagraph"/>
        <w:numPr>
          <w:ilvl w:val="0"/>
          <w:numId w:val="2"/>
        </w:numPr>
        <w:spacing w:line="480" w:lineRule="auto"/>
        <w:rPr>
          <w:sz w:val="28"/>
          <w:szCs w:val="28"/>
        </w:rPr>
      </w:pPr>
      <w:r w:rsidRPr="000D39A9">
        <w:rPr>
          <w:sz w:val="28"/>
          <w:szCs w:val="28"/>
        </w:rPr>
        <w:t>That the videogame in question at no point advocated the use of illegal drugs;</w:t>
      </w:r>
    </w:p>
    <w:p w14:paraId="52DA9DC9" w14:textId="77777777" w:rsidR="00AB4703" w:rsidRPr="000D39A9" w:rsidRDefault="00AB4703" w:rsidP="00AB4703">
      <w:pPr>
        <w:pStyle w:val="ListParagraph"/>
        <w:numPr>
          <w:ilvl w:val="0"/>
          <w:numId w:val="2"/>
        </w:numPr>
        <w:spacing w:line="480" w:lineRule="auto"/>
        <w:rPr>
          <w:sz w:val="28"/>
          <w:szCs w:val="28"/>
        </w:rPr>
      </w:pPr>
      <w:r w:rsidRPr="000D39A9">
        <w:rPr>
          <w:sz w:val="28"/>
          <w:szCs w:val="28"/>
        </w:rPr>
        <w:t>The circumstances surrounding the creation of the videogame that make it political in nature;</w:t>
      </w:r>
    </w:p>
    <w:p w14:paraId="27E3F978" w14:textId="77777777" w:rsidR="00AB4703" w:rsidRPr="000D39A9" w:rsidRDefault="002F540D" w:rsidP="00AB4703">
      <w:pPr>
        <w:pStyle w:val="ListParagraph"/>
        <w:numPr>
          <w:ilvl w:val="0"/>
          <w:numId w:val="2"/>
        </w:numPr>
        <w:spacing w:line="480" w:lineRule="auto"/>
        <w:rPr>
          <w:sz w:val="28"/>
          <w:szCs w:val="28"/>
        </w:rPr>
      </w:pPr>
      <w:r>
        <w:rPr>
          <w:sz w:val="28"/>
          <w:szCs w:val="28"/>
        </w:rPr>
        <w:t>The relatively minor</w:t>
      </w:r>
      <w:r w:rsidR="00AB4703" w:rsidRPr="000D39A9">
        <w:rPr>
          <w:sz w:val="28"/>
          <w:szCs w:val="28"/>
        </w:rPr>
        <w:t xml:space="preserve"> reaction to the videogame’s presence at school.</w:t>
      </w:r>
    </w:p>
    <w:p w14:paraId="6FE63513" w14:textId="77777777" w:rsidR="00AB4703" w:rsidRPr="000D39A9" w:rsidRDefault="00AB4703" w:rsidP="00AB4703">
      <w:pPr>
        <w:spacing w:line="480" w:lineRule="auto"/>
        <w:ind w:firstLine="360"/>
        <w:rPr>
          <w:sz w:val="28"/>
          <w:szCs w:val="28"/>
        </w:rPr>
      </w:pPr>
      <w:r w:rsidRPr="000D39A9">
        <w:rPr>
          <w:sz w:val="28"/>
          <w:szCs w:val="28"/>
        </w:rPr>
        <w:t>The defendant has failed to establish through the evidence that there is a genuine issue of material fact as to the factors that they must meet in order to suppress a student’s First Amendment rights. The court must consider evidence in the record that support</w:t>
      </w:r>
      <w:r w:rsidR="00412360">
        <w:rPr>
          <w:sz w:val="28"/>
          <w:szCs w:val="28"/>
        </w:rPr>
        <w:t>s</w:t>
      </w:r>
      <w:r w:rsidRPr="000D39A9">
        <w:rPr>
          <w:sz w:val="28"/>
          <w:szCs w:val="28"/>
        </w:rPr>
        <w:t xml:space="preserve"> the positions taken by both parties. </w:t>
      </w:r>
      <w:proofErr w:type="gramStart"/>
      <w:r w:rsidRPr="000D39A9">
        <w:rPr>
          <w:i/>
          <w:sz w:val="28"/>
          <w:szCs w:val="28"/>
        </w:rPr>
        <w:t>Anderson</w:t>
      </w:r>
      <w:r w:rsidRPr="000D39A9">
        <w:rPr>
          <w:sz w:val="28"/>
          <w:szCs w:val="28"/>
        </w:rPr>
        <w:t xml:space="preserve"> at 191.</w:t>
      </w:r>
      <w:proofErr w:type="gramEnd"/>
      <w:r w:rsidRPr="000D39A9">
        <w:rPr>
          <w:sz w:val="28"/>
          <w:szCs w:val="28"/>
        </w:rPr>
        <w:t xml:space="preserve"> Furthermore, “the non-moving party does not need to produce clear and convincing evidence to defeat a summary judgment motion. </w:t>
      </w:r>
      <w:r w:rsidRPr="000D39A9">
        <w:rPr>
          <w:i/>
          <w:sz w:val="28"/>
          <w:szCs w:val="28"/>
        </w:rPr>
        <w:t>Id.</w:t>
      </w:r>
      <w:r w:rsidRPr="000D39A9">
        <w:rPr>
          <w:sz w:val="28"/>
          <w:szCs w:val="28"/>
        </w:rPr>
        <w:t xml:space="preserve"> (citing </w:t>
      </w:r>
      <w:r w:rsidRPr="000D39A9">
        <w:rPr>
          <w:i/>
          <w:sz w:val="28"/>
          <w:szCs w:val="28"/>
        </w:rPr>
        <w:t xml:space="preserve">Lowry Hill Properties, Inc. v. </w:t>
      </w:r>
      <w:proofErr w:type="spellStart"/>
      <w:r w:rsidRPr="000D39A9">
        <w:rPr>
          <w:i/>
          <w:sz w:val="28"/>
          <w:szCs w:val="28"/>
        </w:rPr>
        <w:t>Ashbach</w:t>
      </w:r>
      <w:proofErr w:type="spellEnd"/>
      <w:r w:rsidRPr="000D39A9">
        <w:rPr>
          <w:i/>
          <w:sz w:val="28"/>
          <w:szCs w:val="28"/>
        </w:rPr>
        <w:t xml:space="preserve"> Const. Co.,</w:t>
      </w:r>
      <w:r w:rsidRPr="000D39A9">
        <w:rPr>
          <w:sz w:val="28"/>
          <w:szCs w:val="28"/>
        </w:rPr>
        <w:t xml:space="preserve"> 194 N.W.2d 767, 774 (Minn. 1971)). </w:t>
      </w:r>
    </w:p>
    <w:p w14:paraId="6D8F1ADA" w14:textId="77777777" w:rsidR="00AB4703" w:rsidRPr="000D39A9" w:rsidRDefault="00AB4703" w:rsidP="00AB4703">
      <w:pPr>
        <w:spacing w:line="480" w:lineRule="auto"/>
        <w:ind w:firstLine="360"/>
        <w:rPr>
          <w:sz w:val="28"/>
          <w:szCs w:val="28"/>
        </w:rPr>
      </w:pPr>
      <w:r w:rsidRPr="000D39A9">
        <w:rPr>
          <w:sz w:val="28"/>
          <w:szCs w:val="28"/>
        </w:rPr>
        <w:t xml:space="preserve">The sixth component of the above argument is the most important to this case. The first several factors have limited application in this case as the facts are not analogous enough for Brandon McAllister’s conduct to fit one of the exceptions created to the “substantial disruption” required by </w:t>
      </w:r>
      <w:r w:rsidRPr="000D39A9">
        <w:rPr>
          <w:i/>
          <w:sz w:val="28"/>
          <w:szCs w:val="28"/>
        </w:rPr>
        <w:t>Tinker v. Des Moines Independent School District</w:t>
      </w:r>
      <w:r w:rsidRPr="000D39A9">
        <w:rPr>
          <w:sz w:val="28"/>
          <w:szCs w:val="28"/>
        </w:rPr>
        <w:t xml:space="preserve">. Further, there is substantial </w:t>
      </w:r>
      <w:r w:rsidRPr="000D39A9">
        <w:rPr>
          <w:sz w:val="28"/>
          <w:szCs w:val="28"/>
        </w:rPr>
        <w:lastRenderedPageBreak/>
        <w:t>disagreement between the parties as to whether the reactions of teachers and students to the videogames display</w:t>
      </w:r>
      <w:r w:rsidR="00515E92">
        <w:rPr>
          <w:sz w:val="28"/>
          <w:szCs w:val="28"/>
        </w:rPr>
        <w:t>ed</w:t>
      </w:r>
      <w:r w:rsidRPr="000D39A9">
        <w:rPr>
          <w:sz w:val="28"/>
          <w:szCs w:val="28"/>
        </w:rPr>
        <w:t xml:space="preserve"> at school constituted a “substantial disruption” within the meaning of </w:t>
      </w:r>
      <w:r w:rsidRPr="000D39A9">
        <w:rPr>
          <w:i/>
          <w:sz w:val="28"/>
          <w:szCs w:val="28"/>
        </w:rPr>
        <w:t>Tinker</w:t>
      </w:r>
      <w:r w:rsidRPr="000D39A9">
        <w:rPr>
          <w:sz w:val="28"/>
          <w:szCs w:val="28"/>
        </w:rPr>
        <w:t>. The facts tend to show that there was a limited reaction, making it likely that the Plaintiff will succeed on his First Amendment claims at trial.</w:t>
      </w:r>
    </w:p>
    <w:p w14:paraId="26060E44" w14:textId="77777777" w:rsidR="00AB4703" w:rsidRPr="000D39A9" w:rsidRDefault="00AB4703" w:rsidP="00AB4703">
      <w:pPr>
        <w:pStyle w:val="ListParagraph"/>
        <w:numPr>
          <w:ilvl w:val="0"/>
          <w:numId w:val="1"/>
        </w:numPr>
        <w:spacing w:line="480" w:lineRule="auto"/>
        <w:rPr>
          <w:i/>
          <w:sz w:val="28"/>
          <w:szCs w:val="28"/>
        </w:rPr>
      </w:pPr>
      <w:r w:rsidRPr="000D39A9">
        <w:rPr>
          <w:b/>
          <w:sz w:val="28"/>
          <w:szCs w:val="28"/>
        </w:rPr>
        <w:t>There is sufficient evidence in the record to establish a genuine issue of material fact as to whether the Defendant violated Brandon McAllister’s First Amendment rights by suspending him based on his creation of a violent videogame while off school property.</w:t>
      </w:r>
    </w:p>
    <w:p w14:paraId="515DFDED" w14:textId="77777777" w:rsidR="00AB4703" w:rsidRPr="000D39A9" w:rsidRDefault="00AB4703" w:rsidP="00AB4703">
      <w:pPr>
        <w:spacing w:line="480" w:lineRule="auto"/>
        <w:rPr>
          <w:sz w:val="28"/>
          <w:szCs w:val="28"/>
        </w:rPr>
      </w:pPr>
      <w:r w:rsidRPr="000D39A9">
        <w:rPr>
          <w:sz w:val="28"/>
          <w:szCs w:val="28"/>
        </w:rPr>
        <w:tab/>
        <w:t>When considering a motion for summary judgment</w:t>
      </w:r>
      <w:r w:rsidR="00515E92">
        <w:rPr>
          <w:sz w:val="28"/>
          <w:szCs w:val="28"/>
        </w:rPr>
        <w:t>,</w:t>
      </w:r>
      <w:r w:rsidRPr="000D39A9">
        <w:rPr>
          <w:sz w:val="28"/>
          <w:szCs w:val="28"/>
        </w:rPr>
        <w:t xml:space="preserve"> this court is to look at the parties’ pleadings, affidavits, answers to interrogatories, depositions and admissions by both parties in order to determine if there is a genuine issue of material fact. While the burden is on the Defendant in this case to establish that there is no genuine issue of material fact, the non-moving party has the burden of rebutting such a claim. To do so, the non-moving party must show that there is more than some metaphysical doubt about a fact. The evidence must show specific facts that arise to the level of a genuine issue of material fact. </w:t>
      </w:r>
      <w:r w:rsidRPr="000D39A9">
        <w:rPr>
          <w:i/>
          <w:sz w:val="28"/>
          <w:szCs w:val="28"/>
        </w:rPr>
        <w:t xml:space="preserve">Hunt v. IBM Mid America Emp. Fed. </w:t>
      </w:r>
      <w:proofErr w:type="gramStart"/>
      <w:r w:rsidRPr="000D39A9">
        <w:rPr>
          <w:i/>
          <w:sz w:val="28"/>
          <w:szCs w:val="28"/>
        </w:rPr>
        <w:t>Credit Union,</w:t>
      </w:r>
      <w:r w:rsidRPr="000D39A9">
        <w:rPr>
          <w:sz w:val="28"/>
          <w:szCs w:val="28"/>
        </w:rPr>
        <w:t xml:space="preserve"> 384 N.W.2d 853, 855 (Minn. 1986).</w:t>
      </w:r>
      <w:proofErr w:type="gramEnd"/>
      <w:r w:rsidRPr="000D39A9">
        <w:rPr>
          <w:sz w:val="28"/>
          <w:szCs w:val="28"/>
        </w:rPr>
        <w:t xml:space="preserve"> Minnesota requires that a non-</w:t>
      </w:r>
      <w:r w:rsidR="00515E92">
        <w:rPr>
          <w:sz w:val="28"/>
          <w:szCs w:val="28"/>
        </w:rPr>
        <w:lastRenderedPageBreak/>
        <w:t>moving party create</w:t>
      </w:r>
      <w:r w:rsidRPr="000D39A9">
        <w:rPr>
          <w:sz w:val="28"/>
          <w:szCs w:val="28"/>
        </w:rPr>
        <w:t xml:space="preserve"> a doubt of material facts sufficient enough that the reasonable minds of a jury could disagree. </w:t>
      </w:r>
      <w:r w:rsidRPr="000D39A9">
        <w:rPr>
          <w:i/>
          <w:sz w:val="28"/>
          <w:szCs w:val="28"/>
        </w:rPr>
        <w:t xml:space="preserve">Dakota </w:t>
      </w:r>
      <w:proofErr w:type="spellStart"/>
      <w:r w:rsidRPr="000D39A9">
        <w:rPr>
          <w:i/>
          <w:sz w:val="28"/>
          <w:szCs w:val="28"/>
        </w:rPr>
        <w:t>Cnty</w:t>
      </w:r>
      <w:proofErr w:type="spellEnd"/>
      <w:r w:rsidRPr="000D39A9">
        <w:rPr>
          <w:i/>
          <w:sz w:val="28"/>
          <w:szCs w:val="28"/>
        </w:rPr>
        <w:t>. v. BWBR Architects, Inc.,</w:t>
      </w:r>
      <w:r w:rsidRPr="000D39A9">
        <w:rPr>
          <w:sz w:val="28"/>
          <w:szCs w:val="28"/>
        </w:rPr>
        <w:t xml:space="preserve"> 645 N.W.2d 487, 491 (Minn. Ct. App. 2002).</w:t>
      </w:r>
    </w:p>
    <w:p w14:paraId="1DE341EB" w14:textId="77777777" w:rsidR="00AB4703" w:rsidRPr="000D39A9" w:rsidRDefault="00AB4703" w:rsidP="00AB4703">
      <w:pPr>
        <w:spacing w:line="480" w:lineRule="auto"/>
        <w:rPr>
          <w:sz w:val="28"/>
          <w:szCs w:val="28"/>
        </w:rPr>
      </w:pPr>
      <w:r w:rsidRPr="000D39A9">
        <w:rPr>
          <w:sz w:val="28"/>
          <w:szCs w:val="28"/>
        </w:rPr>
        <w:tab/>
        <w:t>Here, the testim</w:t>
      </w:r>
      <w:r w:rsidR="00515E92">
        <w:rPr>
          <w:sz w:val="28"/>
          <w:szCs w:val="28"/>
        </w:rPr>
        <w:t>ony of the Plaintiff, Defendant,</w:t>
      </w:r>
      <w:r w:rsidRPr="000D39A9">
        <w:rPr>
          <w:sz w:val="28"/>
          <w:szCs w:val="28"/>
        </w:rPr>
        <w:t xml:space="preserve"> and students all lead to seemingly divergent conclusions on several issues integral to the legal analysis. As will be demonstrated below, there is a lack of consensus as to the level of severity of the disruption caused by the students playing Brandon’s game. This factual discrepancy is one of several that warrant the adjudication of the case before a jury; only by receiving a full trial may the importance of Brandon’s First Amendment claims be put before the ultimate arbiter of </w:t>
      </w:r>
      <w:r w:rsidR="00515E92">
        <w:rPr>
          <w:sz w:val="28"/>
          <w:szCs w:val="28"/>
        </w:rPr>
        <w:t>what our rights are, a jury of his peers.</w:t>
      </w:r>
    </w:p>
    <w:p w14:paraId="32649F86" w14:textId="77777777" w:rsidR="00AB4703" w:rsidRPr="000D39A9" w:rsidRDefault="00AB4703" w:rsidP="00AB4703">
      <w:pPr>
        <w:pStyle w:val="ListParagraph"/>
        <w:numPr>
          <w:ilvl w:val="0"/>
          <w:numId w:val="1"/>
        </w:numPr>
        <w:spacing w:line="480" w:lineRule="auto"/>
        <w:rPr>
          <w:i/>
          <w:sz w:val="28"/>
          <w:szCs w:val="28"/>
        </w:rPr>
      </w:pPr>
      <w:r w:rsidRPr="000D39A9">
        <w:rPr>
          <w:b/>
          <w:sz w:val="28"/>
          <w:szCs w:val="28"/>
        </w:rPr>
        <w:t>The Defendants cannot establish that there is no genuine issue of material fact as to whether they violated the First Amendment right to Free Speech by suspending Brandon McAllister for the creation of a violent videogame in the privacy of his own home.</w:t>
      </w:r>
    </w:p>
    <w:p w14:paraId="5948B8A3" w14:textId="77777777" w:rsidR="00AB4703" w:rsidRPr="000D39A9" w:rsidRDefault="00AB4703" w:rsidP="00AB4703">
      <w:pPr>
        <w:pStyle w:val="ListParagraph"/>
        <w:numPr>
          <w:ilvl w:val="1"/>
          <w:numId w:val="1"/>
        </w:numPr>
        <w:spacing w:line="480" w:lineRule="auto"/>
        <w:rPr>
          <w:i/>
          <w:sz w:val="28"/>
          <w:szCs w:val="28"/>
        </w:rPr>
      </w:pPr>
      <w:r w:rsidRPr="000D39A9">
        <w:rPr>
          <w:i/>
          <w:sz w:val="28"/>
          <w:szCs w:val="28"/>
        </w:rPr>
        <w:t>Because the videogame was made on a personal computer in a private home and reasonable steps were taken to ensure that its content did not reach the school, there is no sufficient nexus to the school that would permit regulation by school officials.</w:t>
      </w:r>
    </w:p>
    <w:p w14:paraId="55E020B4" w14:textId="77777777" w:rsidR="00AB4703" w:rsidRPr="000D39A9" w:rsidRDefault="00AB4703" w:rsidP="00AB4703">
      <w:pPr>
        <w:spacing w:line="480" w:lineRule="auto"/>
        <w:rPr>
          <w:sz w:val="28"/>
          <w:szCs w:val="28"/>
        </w:rPr>
      </w:pPr>
      <w:r w:rsidRPr="000D39A9">
        <w:rPr>
          <w:sz w:val="28"/>
          <w:szCs w:val="28"/>
        </w:rPr>
        <w:lastRenderedPageBreak/>
        <w:tab/>
        <w:t xml:space="preserve">The seminal case in deciding the First Amendment guarantees in public schools is </w:t>
      </w:r>
      <w:r w:rsidRPr="000D39A9">
        <w:rPr>
          <w:i/>
          <w:sz w:val="28"/>
          <w:szCs w:val="28"/>
        </w:rPr>
        <w:t>Tinker v. Des Moines Independent School District</w:t>
      </w:r>
      <w:r w:rsidRPr="000D39A9">
        <w:rPr>
          <w:sz w:val="28"/>
          <w:szCs w:val="28"/>
        </w:rPr>
        <w:t xml:space="preserve">; </w:t>
      </w:r>
      <w:r w:rsidRPr="000D39A9">
        <w:rPr>
          <w:i/>
          <w:sz w:val="28"/>
          <w:szCs w:val="28"/>
        </w:rPr>
        <w:t>Tinker</w:t>
      </w:r>
      <w:r w:rsidRPr="000D39A9">
        <w:rPr>
          <w:sz w:val="28"/>
          <w:szCs w:val="28"/>
        </w:rPr>
        <w:t xml:space="preserve"> held that in order for a school to be justified in</w:t>
      </w:r>
      <w:r w:rsidR="00515E92">
        <w:rPr>
          <w:sz w:val="28"/>
          <w:szCs w:val="28"/>
        </w:rPr>
        <w:t xml:space="preserve"> regulating student speech, officials</w:t>
      </w:r>
      <w:r w:rsidRPr="000D39A9">
        <w:rPr>
          <w:sz w:val="28"/>
          <w:szCs w:val="28"/>
        </w:rPr>
        <w:t xml:space="preserve"> must feel that the speech would “materially and substantially </w:t>
      </w:r>
      <w:proofErr w:type="spellStart"/>
      <w:r w:rsidRPr="000D39A9">
        <w:rPr>
          <w:sz w:val="28"/>
          <w:szCs w:val="28"/>
        </w:rPr>
        <w:t>interfer</w:t>
      </w:r>
      <w:proofErr w:type="spellEnd"/>
      <w:r w:rsidRPr="000D39A9">
        <w:rPr>
          <w:sz w:val="28"/>
          <w:szCs w:val="28"/>
        </w:rPr>
        <w:t xml:space="preserve">[e] with appropriate discipline in the operation of the school and [cannot] </w:t>
      </w:r>
      <w:proofErr w:type="spellStart"/>
      <w:r w:rsidRPr="000D39A9">
        <w:rPr>
          <w:sz w:val="28"/>
          <w:szCs w:val="28"/>
        </w:rPr>
        <w:t>collid</w:t>
      </w:r>
      <w:proofErr w:type="spellEnd"/>
      <w:r w:rsidRPr="000D39A9">
        <w:rPr>
          <w:sz w:val="28"/>
          <w:szCs w:val="28"/>
        </w:rPr>
        <w:t xml:space="preserve">[e] with the rights of others.” </w:t>
      </w:r>
      <w:proofErr w:type="gramStart"/>
      <w:r w:rsidRPr="000D39A9">
        <w:rPr>
          <w:sz w:val="28"/>
          <w:szCs w:val="28"/>
        </w:rPr>
        <w:t>393 U.S. 503 at 513.</w:t>
      </w:r>
      <w:proofErr w:type="gramEnd"/>
      <w:r w:rsidRPr="000D39A9">
        <w:rPr>
          <w:sz w:val="28"/>
          <w:szCs w:val="28"/>
        </w:rPr>
        <w:t xml:space="preserve"> As the previous quotation indicates, </w:t>
      </w:r>
      <w:r w:rsidRPr="000D39A9">
        <w:rPr>
          <w:i/>
          <w:sz w:val="28"/>
          <w:szCs w:val="28"/>
        </w:rPr>
        <w:t>Tinker</w:t>
      </w:r>
      <w:r w:rsidRPr="000D39A9">
        <w:rPr>
          <w:sz w:val="28"/>
          <w:szCs w:val="28"/>
        </w:rPr>
        <w:t xml:space="preserve"> did not merely stand for the right to Free Speech in the classroom, but the entire school grounds. However, </w:t>
      </w:r>
      <w:r w:rsidRPr="000D39A9">
        <w:rPr>
          <w:i/>
          <w:sz w:val="28"/>
          <w:szCs w:val="28"/>
        </w:rPr>
        <w:t>Tinker</w:t>
      </w:r>
      <w:r w:rsidRPr="000D39A9">
        <w:rPr>
          <w:sz w:val="28"/>
          <w:szCs w:val="28"/>
        </w:rPr>
        <w:t xml:space="preserve"> does not explain the set of circumstances now </w:t>
      </w:r>
      <w:r w:rsidR="00852B84">
        <w:rPr>
          <w:sz w:val="28"/>
          <w:szCs w:val="28"/>
        </w:rPr>
        <w:t>common in the internet age:</w:t>
      </w:r>
      <w:r w:rsidRPr="000D39A9">
        <w:rPr>
          <w:sz w:val="28"/>
          <w:szCs w:val="28"/>
        </w:rPr>
        <w:t xml:space="preserve"> that of conduct occurring outside of the schoolhouse gate, which is brought via the web onto school property.</w:t>
      </w:r>
    </w:p>
    <w:p w14:paraId="12536AEA" w14:textId="77777777" w:rsidR="00AB4703" w:rsidRPr="000D39A9" w:rsidRDefault="00AB4703" w:rsidP="00AB4703">
      <w:pPr>
        <w:spacing w:line="480" w:lineRule="auto"/>
        <w:rPr>
          <w:sz w:val="28"/>
          <w:szCs w:val="28"/>
        </w:rPr>
      </w:pPr>
      <w:r w:rsidRPr="000D39A9">
        <w:rPr>
          <w:sz w:val="28"/>
          <w:szCs w:val="28"/>
        </w:rPr>
        <w:tab/>
        <w:t xml:space="preserve">By noting that “students do not ‘shed their constitutional rights to freedom of speech at the schoolhouse gate,’” the Supreme Court has implicitly acknowledged that students maintain their constitutional rights outside of school. </w:t>
      </w:r>
      <w:r w:rsidRPr="000D39A9">
        <w:rPr>
          <w:i/>
          <w:sz w:val="28"/>
          <w:szCs w:val="28"/>
        </w:rPr>
        <w:t>Bethel Sch. Dist. No 403 v. Fraser,</w:t>
      </w:r>
      <w:r w:rsidRPr="000D39A9">
        <w:rPr>
          <w:sz w:val="28"/>
          <w:szCs w:val="28"/>
        </w:rPr>
        <w:t xml:space="preserve"> 478 U.S. 675,</w:t>
      </w:r>
      <w:r w:rsidR="00B259D3">
        <w:rPr>
          <w:sz w:val="28"/>
          <w:szCs w:val="28"/>
        </w:rPr>
        <w:t xml:space="preserve"> 680 (1986) (q</w:t>
      </w:r>
      <w:r w:rsidRPr="000D39A9">
        <w:rPr>
          <w:sz w:val="28"/>
          <w:szCs w:val="28"/>
        </w:rPr>
        <w:t xml:space="preserve">uoting </w:t>
      </w:r>
      <w:r w:rsidRPr="000D39A9">
        <w:rPr>
          <w:i/>
          <w:sz w:val="28"/>
          <w:szCs w:val="28"/>
        </w:rPr>
        <w:t>Tinker</w:t>
      </w:r>
      <w:r w:rsidRPr="000D39A9">
        <w:rPr>
          <w:sz w:val="28"/>
          <w:szCs w:val="28"/>
        </w:rPr>
        <w:t xml:space="preserve"> at 506). The Court went on in </w:t>
      </w:r>
      <w:r w:rsidRPr="000D39A9">
        <w:rPr>
          <w:i/>
          <w:sz w:val="28"/>
          <w:szCs w:val="28"/>
        </w:rPr>
        <w:t>Fraser</w:t>
      </w:r>
      <w:r w:rsidRPr="000D39A9">
        <w:rPr>
          <w:sz w:val="28"/>
          <w:szCs w:val="28"/>
        </w:rPr>
        <w:t xml:space="preserve"> to note that the rights of students while in school are not coextensive with the rights of adults in other settings. </w:t>
      </w:r>
      <w:r w:rsidRPr="000D39A9">
        <w:rPr>
          <w:i/>
          <w:sz w:val="28"/>
          <w:szCs w:val="28"/>
        </w:rPr>
        <w:t>Id.</w:t>
      </w:r>
      <w:r w:rsidRPr="000D39A9">
        <w:rPr>
          <w:sz w:val="28"/>
          <w:szCs w:val="28"/>
        </w:rPr>
        <w:t xml:space="preserve"> at 682-683.  </w:t>
      </w:r>
      <w:r w:rsidRPr="000D39A9">
        <w:rPr>
          <w:i/>
          <w:sz w:val="28"/>
          <w:szCs w:val="28"/>
        </w:rPr>
        <w:t>Tinker’s</w:t>
      </w:r>
      <w:r w:rsidRPr="000D39A9">
        <w:rPr>
          <w:sz w:val="28"/>
          <w:szCs w:val="28"/>
        </w:rPr>
        <w:t xml:space="preserve"> progeny are all limited to situations on school campus, with the exception of </w:t>
      </w:r>
      <w:r w:rsidRPr="000D39A9">
        <w:rPr>
          <w:i/>
          <w:sz w:val="28"/>
          <w:szCs w:val="28"/>
        </w:rPr>
        <w:t>Morse v. Frederick</w:t>
      </w:r>
      <w:r w:rsidRPr="000D39A9">
        <w:rPr>
          <w:sz w:val="28"/>
          <w:szCs w:val="28"/>
        </w:rPr>
        <w:t xml:space="preserve">, and in that case the Court took special note that although Frederick was not on </w:t>
      </w:r>
      <w:r w:rsidRPr="000D39A9">
        <w:rPr>
          <w:sz w:val="28"/>
          <w:szCs w:val="28"/>
        </w:rPr>
        <w:lastRenderedPageBreak/>
        <w:t xml:space="preserve">school grounds, the event was sponsored by the school, allowing the principal the authority necessary to demand the removal of Frederick’s sign. </w:t>
      </w:r>
      <w:proofErr w:type="gramStart"/>
      <w:r w:rsidRPr="000D39A9">
        <w:rPr>
          <w:sz w:val="28"/>
          <w:szCs w:val="28"/>
        </w:rPr>
        <w:t>551 U.S. 393 (2007).</w:t>
      </w:r>
      <w:proofErr w:type="gramEnd"/>
      <w:r w:rsidRPr="000D39A9">
        <w:rPr>
          <w:sz w:val="28"/>
          <w:szCs w:val="28"/>
        </w:rPr>
        <w:t xml:space="preserve"> This again leads to the supposition that speec</w:t>
      </w:r>
      <w:r w:rsidR="00A57629">
        <w:rPr>
          <w:sz w:val="28"/>
          <w:szCs w:val="28"/>
        </w:rPr>
        <w:t>h created off campus is generally</w:t>
      </w:r>
      <w:r w:rsidRPr="000D39A9">
        <w:rPr>
          <w:sz w:val="28"/>
          <w:szCs w:val="28"/>
        </w:rPr>
        <w:t xml:space="preserve"> afforded full constitutional rights.</w:t>
      </w:r>
    </w:p>
    <w:p w14:paraId="25395E76" w14:textId="77777777" w:rsidR="00A57629" w:rsidRDefault="00AB4703" w:rsidP="00AB4703">
      <w:pPr>
        <w:spacing w:line="480" w:lineRule="auto"/>
        <w:rPr>
          <w:sz w:val="28"/>
          <w:szCs w:val="28"/>
        </w:rPr>
      </w:pPr>
      <w:r w:rsidRPr="000D39A9">
        <w:rPr>
          <w:sz w:val="28"/>
          <w:szCs w:val="28"/>
        </w:rPr>
        <w:tab/>
        <w:t xml:space="preserve">The importance of geographic location has been fiercely contested in the Courts of Appeal and delineates some guiding principles for this case. </w:t>
      </w:r>
      <w:proofErr w:type="gramStart"/>
      <w:r w:rsidRPr="000D39A9">
        <w:rPr>
          <w:sz w:val="28"/>
          <w:szCs w:val="28"/>
        </w:rPr>
        <w:t>The weight of authorities point to the rule that a student’s speech may be regulated even when spoken off campus so long as there was a foreseeable risk that the speech would cause a substantial disruption</w:t>
      </w:r>
      <w:r w:rsidR="00A57629">
        <w:rPr>
          <w:sz w:val="28"/>
          <w:szCs w:val="28"/>
        </w:rPr>
        <w:t xml:space="preserve"> at school</w:t>
      </w:r>
      <w:r w:rsidRPr="000D39A9">
        <w:rPr>
          <w:sz w:val="28"/>
          <w:szCs w:val="28"/>
        </w:rPr>
        <w:t>.</w:t>
      </w:r>
      <w:proofErr w:type="gramEnd"/>
      <w:r w:rsidRPr="000D39A9">
        <w:rPr>
          <w:sz w:val="28"/>
          <w:szCs w:val="28"/>
        </w:rPr>
        <w:t xml:space="preserve"> </w:t>
      </w:r>
      <w:r w:rsidRPr="000D39A9">
        <w:rPr>
          <w:i/>
          <w:sz w:val="28"/>
          <w:szCs w:val="28"/>
        </w:rPr>
        <w:t>J.C. v. Beverley Hills Unified Sch. Dist.,</w:t>
      </w:r>
      <w:r w:rsidRPr="000D39A9">
        <w:rPr>
          <w:sz w:val="28"/>
          <w:szCs w:val="28"/>
        </w:rPr>
        <w:t xml:space="preserve"> 711 F. Supp. 2d 1094, 1103 (C.D. Cal. 2010). </w:t>
      </w:r>
    </w:p>
    <w:p w14:paraId="24E9AB56" w14:textId="77777777" w:rsidR="00AB4703" w:rsidRPr="00510E1C" w:rsidRDefault="00AB4703" w:rsidP="00A57629">
      <w:pPr>
        <w:spacing w:line="480" w:lineRule="auto"/>
        <w:ind w:firstLine="720"/>
        <w:rPr>
          <w:sz w:val="28"/>
          <w:szCs w:val="28"/>
        </w:rPr>
      </w:pPr>
      <w:r w:rsidRPr="000D39A9">
        <w:rPr>
          <w:sz w:val="28"/>
          <w:szCs w:val="28"/>
        </w:rPr>
        <w:t>As applied here, it was not foreseeable that the videogame would cause a substantial disruption at school. After creating the game, it was stored on a website known only by Brandon, which he later showed to two friends w</w:t>
      </w:r>
      <w:r w:rsidR="00510E1C">
        <w:rPr>
          <w:sz w:val="28"/>
          <w:szCs w:val="28"/>
        </w:rPr>
        <w:t>hile</w:t>
      </w:r>
      <w:r w:rsidR="00515E92">
        <w:rPr>
          <w:sz w:val="28"/>
          <w:szCs w:val="28"/>
        </w:rPr>
        <w:t xml:space="preserve"> studying for a test at</w:t>
      </w:r>
      <w:r w:rsidR="00510E1C">
        <w:rPr>
          <w:sz w:val="28"/>
          <w:szCs w:val="28"/>
        </w:rPr>
        <w:t xml:space="preserve"> one of their</w:t>
      </w:r>
      <w:r w:rsidRPr="000D39A9">
        <w:rPr>
          <w:sz w:val="28"/>
          <w:szCs w:val="28"/>
        </w:rPr>
        <w:t xml:space="preserve"> home</w:t>
      </w:r>
      <w:r w:rsidR="00510E1C">
        <w:rPr>
          <w:sz w:val="28"/>
          <w:szCs w:val="28"/>
        </w:rPr>
        <w:t xml:space="preserve">s. Jamison </w:t>
      </w:r>
      <w:proofErr w:type="spellStart"/>
      <w:r w:rsidR="00510E1C">
        <w:rPr>
          <w:sz w:val="28"/>
          <w:szCs w:val="28"/>
        </w:rPr>
        <w:t>Aff</w:t>
      </w:r>
      <w:proofErr w:type="spellEnd"/>
      <w:r w:rsidR="00510E1C">
        <w:rPr>
          <w:sz w:val="28"/>
          <w:szCs w:val="28"/>
        </w:rPr>
        <w:t>.¶ 3</w:t>
      </w:r>
      <w:r w:rsidRPr="000D39A9">
        <w:rPr>
          <w:sz w:val="28"/>
          <w:szCs w:val="28"/>
        </w:rPr>
        <w:t xml:space="preserve">. Brandon had communicated to these friends that the game was part of a larger webpage he was making that was designed to give a voice to </w:t>
      </w:r>
      <w:r w:rsidR="00510E1C">
        <w:rPr>
          <w:sz w:val="28"/>
          <w:szCs w:val="28"/>
        </w:rPr>
        <w:t xml:space="preserve">student athletes. </w:t>
      </w:r>
      <w:r w:rsidR="00510E1C">
        <w:rPr>
          <w:i/>
          <w:sz w:val="28"/>
          <w:szCs w:val="28"/>
        </w:rPr>
        <w:t>Id</w:t>
      </w:r>
      <w:r w:rsidRPr="000D39A9">
        <w:rPr>
          <w:sz w:val="28"/>
          <w:szCs w:val="28"/>
        </w:rPr>
        <w:t xml:space="preserve">. Subsequent to viewing the game, the two friends began to invite classmates to play the game without Brandon’s knowledge or consent. </w:t>
      </w:r>
      <w:proofErr w:type="gramStart"/>
      <w:r w:rsidRPr="000D39A9">
        <w:rPr>
          <w:i/>
          <w:sz w:val="28"/>
          <w:szCs w:val="28"/>
        </w:rPr>
        <w:t>Id.</w:t>
      </w:r>
      <w:r w:rsidR="00510E1C">
        <w:rPr>
          <w:sz w:val="28"/>
          <w:szCs w:val="28"/>
        </w:rPr>
        <w:t xml:space="preserve"> ¶ 4.</w:t>
      </w:r>
      <w:proofErr w:type="gramEnd"/>
      <w:r w:rsidRPr="000D39A9">
        <w:rPr>
          <w:sz w:val="28"/>
          <w:szCs w:val="28"/>
        </w:rPr>
        <w:t xml:space="preserve"> They noted that in the following week that there was significant activity </w:t>
      </w:r>
      <w:r w:rsidRPr="000D39A9">
        <w:rPr>
          <w:sz w:val="28"/>
          <w:szCs w:val="28"/>
        </w:rPr>
        <w:lastRenderedPageBreak/>
        <w:t xml:space="preserve">on the page, primarily in the evenings when all students had access to the website. </w:t>
      </w:r>
      <w:r w:rsidRPr="000D39A9">
        <w:rPr>
          <w:i/>
          <w:sz w:val="28"/>
          <w:szCs w:val="28"/>
        </w:rPr>
        <w:t>Id.</w:t>
      </w:r>
      <w:r w:rsidR="00510E1C">
        <w:rPr>
          <w:sz w:val="28"/>
          <w:szCs w:val="28"/>
        </w:rPr>
        <w:t>¶ 5.</w:t>
      </w:r>
    </w:p>
    <w:p w14:paraId="335ECD3F" w14:textId="77777777" w:rsidR="00AB4703" w:rsidRPr="000D39A9" w:rsidRDefault="00AB4703" w:rsidP="00AB4703">
      <w:pPr>
        <w:spacing w:line="480" w:lineRule="auto"/>
        <w:rPr>
          <w:sz w:val="28"/>
          <w:szCs w:val="28"/>
        </w:rPr>
      </w:pPr>
      <w:r w:rsidRPr="000D39A9">
        <w:rPr>
          <w:sz w:val="28"/>
          <w:szCs w:val="28"/>
        </w:rPr>
        <w:tab/>
        <w:t>Many cases holding that a substantial disruption occurred were factually distinct from the case at bar because here Brandon took active steps to prevent the substantial disruptive impact of the videogame. By making the page private, it was no longer foreseeable that its content would cause a substantial disruption at school, especially when websites are generally blocked in class</w:t>
      </w:r>
      <w:r w:rsidR="00F66610">
        <w:rPr>
          <w:sz w:val="28"/>
          <w:szCs w:val="28"/>
        </w:rPr>
        <w:t xml:space="preserve">rooms and labs. Schneider </w:t>
      </w:r>
      <w:proofErr w:type="spellStart"/>
      <w:r w:rsidR="00F66610">
        <w:rPr>
          <w:sz w:val="28"/>
          <w:szCs w:val="28"/>
        </w:rPr>
        <w:t>Aff</w:t>
      </w:r>
      <w:proofErr w:type="spellEnd"/>
      <w:r w:rsidR="00F66610">
        <w:rPr>
          <w:sz w:val="28"/>
          <w:szCs w:val="28"/>
        </w:rPr>
        <w:t>. ¶ 5</w:t>
      </w:r>
      <w:r w:rsidRPr="000D39A9">
        <w:rPr>
          <w:sz w:val="28"/>
          <w:szCs w:val="28"/>
        </w:rPr>
        <w:t xml:space="preserve">. Because Brandon took no role in conveying the videogame to the school, and took active steps to avoid having it viewable to the public, he could not reasonably have foreseen it </w:t>
      </w:r>
      <w:r w:rsidR="00515E92">
        <w:rPr>
          <w:sz w:val="28"/>
          <w:szCs w:val="28"/>
        </w:rPr>
        <w:t xml:space="preserve">as a cause for </w:t>
      </w:r>
      <w:r w:rsidRPr="000D39A9">
        <w:rPr>
          <w:sz w:val="28"/>
          <w:szCs w:val="28"/>
        </w:rPr>
        <w:t xml:space="preserve">disruption at the school. The fact that he showed the game to two friends in the privacy of his home is of no consequence. </w:t>
      </w:r>
      <w:r w:rsidR="00A57629">
        <w:rPr>
          <w:sz w:val="28"/>
          <w:szCs w:val="28"/>
        </w:rPr>
        <w:t>Although it is not uncommon for word to spread quickly in schools, it is unreasonable to require students to be accountable for all of campus speech conveyed to third parties. Furthermore, though McAllister’s speech was fixed in a tangible medium, he had taken active steps to limit its availability, and therefore it is</w:t>
      </w:r>
      <w:r w:rsidR="00601BCF">
        <w:rPr>
          <w:sz w:val="28"/>
          <w:szCs w:val="28"/>
        </w:rPr>
        <w:t xml:space="preserve"> not reasonably foreseeable that it would reach the school</w:t>
      </w:r>
      <w:r w:rsidRPr="000D39A9">
        <w:rPr>
          <w:sz w:val="28"/>
          <w:szCs w:val="28"/>
        </w:rPr>
        <w:t>.</w:t>
      </w:r>
      <w:r w:rsidR="00601BCF">
        <w:rPr>
          <w:sz w:val="28"/>
          <w:szCs w:val="28"/>
        </w:rPr>
        <w:t xml:space="preserve"> Although Brandon intended to someday make the webpage public, there is no knowing that he would not have decided to remove the game before doing so; therefore, his speech should be considered in the private nature </w:t>
      </w:r>
      <w:r w:rsidR="00601BCF">
        <w:rPr>
          <w:sz w:val="28"/>
          <w:szCs w:val="28"/>
        </w:rPr>
        <w:lastRenderedPageBreak/>
        <w:t>that it was when other students usurped his message and brought his speech to school for him.</w:t>
      </w:r>
    </w:p>
    <w:p w14:paraId="56F4BCE8" w14:textId="77777777" w:rsidR="00AB4703" w:rsidRPr="000D39A9" w:rsidRDefault="00AB4703" w:rsidP="00AB4703">
      <w:pPr>
        <w:pStyle w:val="ListParagraph"/>
        <w:numPr>
          <w:ilvl w:val="1"/>
          <w:numId w:val="1"/>
        </w:numPr>
        <w:spacing w:line="480" w:lineRule="auto"/>
        <w:rPr>
          <w:i/>
          <w:sz w:val="28"/>
          <w:szCs w:val="28"/>
        </w:rPr>
      </w:pPr>
      <w:r w:rsidRPr="000D39A9">
        <w:rPr>
          <w:i/>
          <w:sz w:val="28"/>
          <w:szCs w:val="28"/>
        </w:rPr>
        <w:t>Though the videogame was graphic in nature, its violence did not rise to the level of lewd or obscene conduct that may be regulated by schools.</w:t>
      </w:r>
    </w:p>
    <w:p w14:paraId="05FFF404" w14:textId="77777777" w:rsidR="00AB4703" w:rsidRPr="000D39A9" w:rsidRDefault="00AB4703" w:rsidP="00AB4703">
      <w:pPr>
        <w:spacing w:line="480" w:lineRule="auto"/>
        <w:rPr>
          <w:sz w:val="28"/>
          <w:szCs w:val="28"/>
        </w:rPr>
      </w:pPr>
      <w:r w:rsidRPr="000D39A9">
        <w:rPr>
          <w:sz w:val="28"/>
          <w:szCs w:val="28"/>
        </w:rPr>
        <w:tab/>
        <w:t xml:space="preserve">Principle Schneider’s claim that the videogame contained lewd content does not give the school authority to regulate Brandon’s speech. Exhibit A. Though violent in nature, the videogame in question in this case does not contain express or implied language of the sexually explicit nature that was regulated in </w:t>
      </w:r>
      <w:r w:rsidRPr="000D39A9">
        <w:rPr>
          <w:i/>
          <w:sz w:val="28"/>
          <w:szCs w:val="28"/>
        </w:rPr>
        <w:t>Fraser</w:t>
      </w:r>
      <w:r w:rsidRPr="000D39A9">
        <w:rPr>
          <w:sz w:val="28"/>
          <w:szCs w:val="28"/>
        </w:rPr>
        <w:t xml:space="preserve">. In </w:t>
      </w:r>
      <w:r w:rsidRPr="000D39A9">
        <w:rPr>
          <w:i/>
          <w:sz w:val="28"/>
          <w:szCs w:val="28"/>
        </w:rPr>
        <w:t>Fraser</w:t>
      </w:r>
      <w:r w:rsidRPr="000D39A9">
        <w:rPr>
          <w:sz w:val="28"/>
          <w:szCs w:val="28"/>
        </w:rPr>
        <w:t xml:space="preserve"> the Court repeatedly pointed to the sexual nature of the speech and the fact that it created confusion among the students. </w:t>
      </w:r>
      <w:proofErr w:type="gramStart"/>
      <w:r w:rsidRPr="000D39A9">
        <w:rPr>
          <w:sz w:val="28"/>
          <w:szCs w:val="28"/>
        </w:rPr>
        <w:t>403 U.S. 675, 683.</w:t>
      </w:r>
      <w:proofErr w:type="gramEnd"/>
      <w:r w:rsidRPr="000D39A9">
        <w:rPr>
          <w:sz w:val="28"/>
          <w:szCs w:val="28"/>
        </w:rPr>
        <w:t xml:space="preserve"> Here, though violence may be offensive to some, the depictions in the videogame did not contain the sexually vulgar language that the Supreme Court sought to permit regulation of in </w:t>
      </w:r>
      <w:r w:rsidRPr="000D39A9">
        <w:rPr>
          <w:i/>
          <w:sz w:val="28"/>
          <w:szCs w:val="28"/>
        </w:rPr>
        <w:t>Fraser</w:t>
      </w:r>
      <w:r w:rsidRPr="000D39A9">
        <w:rPr>
          <w:sz w:val="28"/>
          <w:szCs w:val="28"/>
        </w:rPr>
        <w:t>.</w:t>
      </w:r>
    </w:p>
    <w:p w14:paraId="4740E7DD" w14:textId="77777777" w:rsidR="00AB4703" w:rsidRPr="000D39A9" w:rsidRDefault="00AB4703" w:rsidP="00AB4703">
      <w:pPr>
        <w:pStyle w:val="ListParagraph"/>
        <w:numPr>
          <w:ilvl w:val="1"/>
          <w:numId w:val="1"/>
        </w:numPr>
        <w:spacing w:line="480" w:lineRule="auto"/>
        <w:rPr>
          <w:i/>
          <w:sz w:val="28"/>
          <w:szCs w:val="28"/>
        </w:rPr>
      </w:pPr>
      <w:r w:rsidRPr="000D39A9">
        <w:rPr>
          <w:i/>
          <w:sz w:val="28"/>
          <w:szCs w:val="28"/>
        </w:rPr>
        <w:t>The videogame’s presence on a website titled “The Unofficial Paulson High Hoovers Homepage” does not allow the school to regulate the student speech based on the theory that a reasonable person may perceive the website to constitute school sanctioned speech.</w:t>
      </w:r>
    </w:p>
    <w:p w14:paraId="200BDBC9" w14:textId="77777777" w:rsidR="00EB7205" w:rsidRDefault="00AB4703" w:rsidP="00AB4703">
      <w:pPr>
        <w:spacing w:line="480" w:lineRule="auto"/>
        <w:rPr>
          <w:sz w:val="28"/>
          <w:szCs w:val="28"/>
        </w:rPr>
      </w:pPr>
      <w:r w:rsidRPr="000D39A9">
        <w:rPr>
          <w:sz w:val="28"/>
          <w:szCs w:val="28"/>
        </w:rPr>
        <w:lastRenderedPageBreak/>
        <w:tab/>
        <w:t xml:space="preserve">It would be impermissible for this court to base its decision on the exception that schools may regulate speech that is inconsistent with its basic educational mission because the forum of the speech did not bear the imprimatur of the school. </w:t>
      </w:r>
      <w:r w:rsidRPr="000D39A9">
        <w:rPr>
          <w:i/>
          <w:sz w:val="28"/>
          <w:szCs w:val="28"/>
        </w:rPr>
        <w:t xml:space="preserve">Hazelwood Sch. Dis. v. </w:t>
      </w:r>
      <w:proofErr w:type="spellStart"/>
      <w:r w:rsidRPr="000D39A9">
        <w:rPr>
          <w:i/>
          <w:sz w:val="28"/>
          <w:szCs w:val="28"/>
        </w:rPr>
        <w:t>Kuhlmeier</w:t>
      </w:r>
      <w:proofErr w:type="spellEnd"/>
      <w:r w:rsidRPr="000D39A9">
        <w:rPr>
          <w:i/>
          <w:sz w:val="28"/>
          <w:szCs w:val="28"/>
        </w:rPr>
        <w:t>,</w:t>
      </w:r>
      <w:r w:rsidRPr="000D39A9">
        <w:rPr>
          <w:sz w:val="28"/>
          <w:szCs w:val="28"/>
        </w:rPr>
        <w:t xml:space="preserve"> 484 U.S. 260, 262 (1988). </w:t>
      </w:r>
      <w:proofErr w:type="spellStart"/>
      <w:r w:rsidRPr="000D39A9">
        <w:rPr>
          <w:i/>
          <w:sz w:val="28"/>
          <w:szCs w:val="28"/>
        </w:rPr>
        <w:t>Kuhlmeier</w:t>
      </w:r>
      <w:proofErr w:type="spellEnd"/>
      <w:r w:rsidRPr="000D39A9">
        <w:rPr>
          <w:sz w:val="28"/>
          <w:szCs w:val="28"/>
        </w:rPr>
        <w:t xml:space="preserve"> was concerned primarily with speech that could reasonably be construed as being actively promoted by the school, whereas prior cases had dealt with whether the school could stifle the expression of the student’s own speech. </w:t>
      </w:r>
    </w:p>
    <w:p w14:paraId="01FB60FA" w14:textId="77777777" w:rsidR="00AB4703" w:rsidRPr="000D39A9" w:rsidRDefault="00EB7205" w:rsidP="00EB7205">
      <w:pPr>
        <w:spacing w:line="480" w:lineRule="auto"/>
        <w:ind w:firstLine="720"/>
        <w:rPr>
          <w:sz w:val="28"/>
          <w:szCs w:val="28"/>
        </w:rPr>
      </w:pPr>
      <w:r>
        <w:rPr>
          <w:sz w:val="28"/>
          <w:szCs w:val="28"/>
        </w:rPr>
        <w:t>I</w:t>
      </w:r>
      <w:r w:rsidR="00AB4703" w:rsidRPr="000D39A9">
        <w:rPr>
          <w:sz w:val="28"/>
          <w:szCs w:val="28"/>
        </w:rPr>
        <w:t xml:space="preserve">n the case before this court, there is no reason the court should apply the </w:t>
      </w:r>
      <w:proofErr w:type="spellStart"/>
      <w:r w:rsidR="00AB4703" w:rsidRPr="000D39A9">
        <w:rPr>
          <w:i/>
          <w:sz w:val="28"/>
          <w:szCs w:val="28"/>
        </w:rPr>
        <w:t>Kuhlmeier</w:t>
      </w:r>
      <w:proofErr w:type="spellEnd"/>
      <w:r w:rsidR="00AB4703" w:rsidRPr="000D39A9">
        <w:rPr>
          <w:i/>
          <w:sz w:val="28"/>
          <w:szCs w:val="28"/>
        </w:rPr>
        <w:t xml:space="preserve"> </w:t>
      </w:r>
      <w:r w:rsidR="00AB4703" w:rsidRPr="000D39A9">
        <w:rPr>
          <w:sz w:val="28"/>
          <w:szCs w:val="28"/>
        </w:rPr>
        <w:t>test. Brandon expressly made it known that the website on which the game</w:t>
      </w:r>
      <w:r w:rsidR="009F4788">
        <w:rPr>
          <w:sz w:val="28"/>
          <w:szCs w:val="28"/>
        </w:rPr>
        <w:t xml:space="preserve"> was displayed was “Unofficial.”</w:t>
      </w:r>
      <w:r w:rsidR="00AB4703" w:rsidRPr="000D39A9">
        <w:rPr>
          <w:sz w:val="28"/>
          <w:szCs w:val="28"/>
        </w:rPr>
        <w:t xml:space="preserve"> McAllister </w:t>
      </w:r>
      <w:proofErr w:type="spellStart"/>
      <w:r w:rsidR="00AB4703" w:rsidRPr="000D39A9">
        <w:rPr>
          <w:sz w:val="28"/>
          <w:szCs w:val="28"/>
        </w:rPr>
        <w:t>Aff</w:t>
      </w:r>
      <w:proofErr w:type="spellEnd"/>
      <w:r w:rsidR="00AB4703" w:rsidRPr="000D39A9">
        <w:rPr>
          <w:sz w:val="28"/>
          <w:szCs w:val="28"/>
        </w:rPr>
        <w:t xml:space="preserve">. </w:t>
      </w:r>
      <w:r w:rsidR="00510E1C">
        <w:rPr>
          <w:sz w:val="28"/>
          <w:szCs w:val="28"/>
        </w:rPr>
        <w:t>¶ 9</w:t>
      </w:r>
      <w:r w:rsidR="00AB4703" w:rsidRPr="000D39A9">
        <w:rPr>
          <w:sz w:val="28"/>
          <w:szCs w:val="28"/>
        </w:rPr>
        <w:t xml:space="preserve">. No reasonable person could believe that this was the school’s speech, and therefore it would be impermissible to apply </w:t>
      </w:r>
      <w:proofErr w:type="spellStart"/>
      <w:r w:rsidR="00AB4703" w:rsidRPr="000D39A9">
        <w:rPr>
          <w:i/>
          <w:sz w:val="28"/>
          <w:szCs w:val="28"/>
        </w:rPr>
        <w:t>Kuhlmeier</w:t>
      </w:r>
      <w:proofErr w:type="spellEnd"/>
      <w:r w:rsidR="00AB4703" w:rsidRPr="000D39A9">
        <w:rPr>
          <w:sz w:val="28"/>
          <w:szCs w:val="28"/>
        </w:rPr>
        <w:t xml:space="preserve">. Further, the school cannot rely on the fact that they did not want to use their resources to promote student speech contrary to their education mission, as was the case in </w:t>
      </w:r>
      <w:proofErr w:type="spellStart"/>
      <w:r w:rsidR="00AB4703" w:rsidRPr="000D39A9">
        <w:rPr>
          <w:i/>
          <w:sz w:val="28"/>
          <w:szCs w:val="28"/>
        </w:rPr>
        <w:t>Kuhlmeier</w:t>
      </w:r>
      <w:proofErr w:type="spellEnd"/>
      <w:r w:rsidR="00AB4703" w:rsidRPr="000D39A9">
        <w:rPr>
          <w:sz w:val="28"/>
          <w:szCs w:val="28"/>
        </w:rPr>
        <w:t>. Brandon made the game on a private computer on his own time, without any school resources.</w:t>
      </w:r>
      <w:r>
        <w:rPr>
          <w:sz w:val="28"/>
          <w:szCs w:val="28"/>
        </w:rPr>
        <w:t xml:space="preserve"> The implication that supplying a wireless router to students constitutes the school’s imprimatur on all internet content leads to absurd consequences. This result would allow the school to </w:t>
      </w:r>
      <w:r>
        <w:rPr>
          <w:sz w:val="28"/>
          <w:szCs w:val="28"/>
        </w:rPr>
        <w:lastRenderedPageBreak/>
        <w:t>effectively reach out and regulate speech completely unrelated to the school, rather than speech directed at causing a disruption at the school.</w:t>
      </w:r>
    </w:p>
    <w:p w14:paraId="23C3F7B7" w14:textId="77777777" w:rsidR="00AB4703" w:rsidRPr="000D39A9" w:rsidRDefault="00AB4703" w:rsidP="00AB4703">
      <w:pPr>
        <w:pStyle w:val="ListParagraph"/>
        <w:numPr>
          <w:ilvl w:val="1"/>
          <w:numId w:val="1"/>
        </w:numPr>
        <w:spacing w:line="480" w:lineRule="auto"/>
        <w:rPr>
          <w:i/>
          <w:sz w:val="28"/>
          <w:szCs w:val="28"/>
        </w:rPr>
      </w:pPr>
      <w:r w:rsidRPr="000D39A9">
        <w:rPr>
          <w:i/>
          <w:sz w:val="28"/>
          <w:szCs w:val="28"/>
        </w:rPr>
        <w:t>Brandon’s videogame cannot be regulated on the basis that it promotes the use or sale of illegal drugs.</w:t>
      </w:r>
    </w:p>
    <w:p w14:paraId="3002F75C" w14:textId="77777777" w:rsidR="00AB4703" w:rsidRPr="000D39A9" w:rsidRDefault="00AB4703" w:rsidP="00AB4703">
      <w:pPr>
        <w:spacing w:line="480" w:lineRule="auto"/>
        <w:rPr>
          <w:sz w:val="28"/>
          <w:szCs w:val="28"/>
        </w:rPr>
      </w:pPr>
      <w:r w:rsidRPr="000D39A9">
        <w:rPr>
          <w:sz w:val="28"/>
          <w:szCs w:val="28"/>
        </w:rPr>
        <w:tab/>
        <w:t xml:space="preserve">Nothing in the videogame in question can be seen as promoting the use or sale of illegal drugs, even under the loose standard set in </w:t>
      </w:r>
      <w:r w:rsidRPr="000D39A9">
        <w:rPr>
          <w:i/>
          <w:sz w:val="28"/>
          <w:szCs w:val="28"/>
        </w:rPr>
        <w:t>Morse v Frederick</w:t>
      </w:r>
      <w:r w:rsidRPr="000D39A9">
        <w:rPr>
          <w:sz w:val="28"/>
          <w:szCs w:val="28"/>
        </w:rPr>
        <w:t xml:space="preserve">. In </w:t>
      </w:r>
      <w:r w:rsidRPr="000D39A9">
        <w:rPr>
          <w:i/>
          <w:sz w:val="28"/>
          <w:szCs w:val="28"/>
        </w:rPr>
        <w:t>Morse</w:t>
      </w:r>
      <w:r w:rsidRPr="000D39A9">
        <w:rPr>
          <w:sz w:val="28"/>
          <w:szCs w:val="28"/>
        </w:rPr>
        <w:t xml:space="preserve">, students unfurled a banner which read “BONG </w:t>
      </w:r>
      <w:proofErr w:type="spellStart"/>
      <w:r w:rsidRPr="000D39A9">
        <w:rPr>
          <w:sz w:val="28"/>
          <w:szCs w:val="28"/>
        </w:rPr>
        <w:t>HiTS</w:t>
      </w:r>
      <w:proofErr w:type="spellEnd"/>
      <w:r w:rsidRPr="000D39A9">
        <w:rPr>
          <w:sz w:val="28"/>
          <w:szCs w:val="28"/>
        </w:rPr>
        <w:t xml:space="preserve"> 4 JESUS”; a message that the majority of the Supreme Court took as promoting illegal drug use. </w:t>
      </w:r>
      <w:proofErr w:type="gramStart"/>
      <w:r w:rsidRPr="000D39A9">
        <w:rPr>
          <w:sz w:val="28"/>
          <w:szCs w:val="28"/>
        </w:rPr>
        <w:t>551 U.S. 393, 396.</w:t>
      </w:r>
      <w:proofErr w:type="gramEnd"/>
      <w:r w:rsidRPr="000D39A9">
        <w:rPr>
          <w:sz w:val="28"/>
          <w:szCs w:val="28"/>
        </w:rPr>
        <w:t xml:space="preserve"> While in that case it may be arguable that the banner was promoting the use of illegal drugs, here there is no indication of drugs whatsoever. Because there is no illusion to</w:t>
      </w:r>
      <w:r w:rsidR="009F4788">
        <w:rPr>
          <w:sz w:val="28"/>
          <w:szCs w:val="28"/>
        </w:rPr>
        <w:t xml:space="preserve"> the</w:t>
      </w:r>
      <w:r w:rsidRPr="000D39A9">
        <w:rPr>
          <w:sz w:val="28"/>
          <w:szCs w:val="28"/>
        </w:rPr>
        <w:t xml:space="preserve"> use </w:t>
      </w:r>
      <w:r w:rsidR="009F4788">
        <w:rPr>
          <w:sz w:val="28"/>
          <w:szCs w:val="28"/>
        </w:rPr>
        <w:t>or promotion of illegal drugs</w:t>
      </w:r>
      <w:r w:rsidRPr="000D39A9">
        <w:rPr>
          <w:sz w:val="28"/>
          <w:szCs w:val="28"/>
        </w:rPr>
        <w:t xml:space="preserve">, it would be illogical to apply </w:t>
      </w:r>
      <w:r w:rsidRPr="000D39A9">
        <w:rPr>
          <w:i/>
          <w:sz w:val="28"/>
          <w:szCs w:val="28"/>
        </w:rPr>
        <w:t>Morse</w:t>
      </w:r>
      <w:r w:rsidRPr="000D39A9">
        <w:rPr>
          <w:sz w:val="28"/>
          <w:szCs w:val="28"/>
        </w:rPr>
        <w:t xml:space="preserve"> to this case.</w:t>
      </w:r>
    </w:p>
    <w:p w14:paraId="7CD840A9" w14:textId="77777777" w:rsidR="00AB4703" w:rsidRPr="000D39A9" w:rsidRDefault="00AB4703" w:rsidP="00AB4703">
      <w:pPr>
        <w:pStyle w:val="ListParagraph"/>
        <w:numPr>
          <w:ilvl w:val="1"/>
          <w:numId w:val="1"/>
        </w:numPr>
        <w:spacing w:line="480" w:lineRule="auto"/>
        <w:rPr>
          <w:i/>
          <w:sz w:val="28"/>
          <w:szCs w:val="28"/>
        </w:rPr>
      </w:pPr>
      <w:r w:rsidRPr="000D39A9">
        <w:rPr>
          <w:i/>
          <w:sz w:val="28"/>
          <w:szCs w:val="28"/>
        </w:rPr>
        <w:t>Based on the context of the videogame on the “Unofficial</w:t>
      </w:r>
      <w:r w:rsidR="009F4788">
        <w:rPr>
          <w:i/>
          <w:sz w:val="28"/>
          <w:szCs w:val="28"/>
        </w:rPr>
        <w:t xml:space="preserve"> Paulson High Hoovers Homepage,”</w:t>
      </w:r>
      <w:r w:rsidRPr="000D39A9">
        <w:rPr>
          <w:i/>
          <w:sz w:val="28"/>
          <w:szCs w:val="28"/>
        </w:rPr>
        <w:t xml:space="preserve"> the videogame would be protected as political speech</w:t>
      </w:r>
      <w:r w:rsidR="009F4788">
        <w:rPr>
          <w:i/>
          <w:sz w:val="28"/>
          <w:szCs w:val="28"/>
        </w:rPr>
        <w:t>.</w:t>
      </w:r>
    </w:p>
    <w:p w14:paraId="0F359519" w14:textId="77777777" w:rsidR="00AB4703" w:rsidRPr="000D39A9" w:rsidRDefault="00AB4703" w:rsidP="00AB4703">
      <w:pPr>
        <w:spacing w:line="480" w:lineRule="auto"/>
        <w:rPr>
          <w:sz w:val="28"/>
          <w:szCs w:val="28"/>
        </w:rPr>
      </w:pPr>
      <w:r w:rsidRPr="000D39A9">
        <w:rPr>
          <w:sz w:val="28"/>
          <w:szCs w:val="28"/>
        </w:rPr>
        <w:tab/>
        <w:t xml:space="preserve">It has been argued in commentary that </w:t>
      </w:r>
      <w:r w:rsidRPr="000D39A9">
        <w:rPr>
          <w:i/>
          <w:sz w:val="28"/>
          <w:szCs w:val="28"/>
        </w:rPr>
        <w:t>Tinker</w:t>
      </w:r>
      <w:r w:rsidRPr="000D39A9">
        <w:rPr>
          <w:sz w:val="28"/>
          <w:szCs w:val="28"/>
        </w:rPr>
        <w:t xml:space="preserve"> is limited to political speech. This seems to be unclear on an objective reading of </w:t>
      </w:r>
      <w:r w:rsidRPr="000D39A9">
        <w:rPr>
          <w:i/>
          <w:sz w:val="28"/>
          <w:szCs w:val="28"/>
        </w:rPr>
        <w:t>Tinker</w:t>
      </w:r>
      <w:r w:rsidRPr="000D39A9">
        <w:rPr>
          <w:sz w:val="28"/>
          <w:szCs w:val="28"/>
        </w:rPr>
        <w:t xml:space="preserve">. Although the wearing of armbands to protest the Vietnam War was political speech, the </w:t>
      </w:r>
      <w:r w:rsidRPr="000D39A9">
        <w:rPr>
          <w:i/>
          <w:sz w:val="28"/>
          <w:szCs w:val="28"/>
        </w:rPr>
        <w:t>Tinker</w:t>
      </w:r>
      <w:r w:rsidRPr="000D39A9">
        <w:rPr>
          <w:sz w:val="28"/>
          <w:szCs w:val="28"/>
        </w:rPr>
        <w:t xml:space="preserve"> opinion does not use language that would appear to limit its applicability solely to political speech. Whether or not this court agrees </w:t>
      </w:r>
      <w:r w:rsidRPr="000D39A9">
        <w:rPr>
          <w:sz w:val="28"/>
          <w:szCs w:val="28"/>
        </w:rPr>
        <w:lastRenderedPageBreak/>
        <w:t>with this analysis is of no consequence because the speech in question here is in fact political speech. Both parties to this suit, as well as several potential witnesses in the case have noted the tension within the school over sports. Schneid</w:t>
      </w:r>
      <w:r w:rsidR="00F66610">
        <w:rPr>
          <w:sz w:val="28"/>
          <w:szCs w:val="28"/>
        </w:rPr>
        <w:t xml:space="preserve">er </w:t>
      </w:r>
      <w:proofErr w:type="spellStart"/>
      <w:r w:rsidR="00F66610">
        <w:rPr>
          <w:sz w:val="28"/>
          <w:szCs w:val="28"/>
        </w:rPr>
        <w:t>Aff</w:t>
      </w:r>
      <w:proofErr w:type="spellEnd"/>
      <w:r w:rsidR="00F66610">
        <w:rPr>
          <w:sz w:val="28"/>
          <w:szCs w:val="28"/>
        </w:rPr>
        <w:t xml:space="preserve">. ¶¶ 7-9; </w:t>
      </w:r>
      <w:proofErr w:type="spellStart"/>
      <w:proofErr w:type="gramStart"/>
      <w:r w:rsidRPr="000D39A9">
        <w:rPr>
          <w:sz w:val="28"/>
          <w:szCs w:val="28"/>
        </w:rPr>
        <w:t>S</w:t>
      </w:r>
      <w:r w:rsidR="00F66610">
        <w:rPr>
          <w:sz w:val="28"/>
          <w:szCs w:val="28"/>
        </w:rPr>
        <w:t>teenson</w:t>
      </w:r>
      <w:proofErr w:type="spellEnd"/>
      <w:r w:rsidR="00F66610">
        <w:rPr>
          <w:sz w:val="28"/>
          <w:szCs w:val="28"/>
        </w:rPr>
        <w:t xml:space="preserve">  </w:t>
      </w:r>
      <w:proofErr w:type="spellStart"/>
      <w:r w:rsidR="00F66610">
        <w:rPr>
          <w:sz w:val="28"/>
          <w:szCs w:val="28"/>
        </w:rPr>
        <w:t>Aff</w:t>
      </w:r>
      <w:proofErr w:type="spellEnd"/>
      <w:proofErr w:type="gramEnd"/>
      <w:r w:rsidR="00F66610">
        <w:rPr>
          <w:sz w:val="28"/>
          <w:szCs w:val="28"/>
        </w:rPr>
        <w:t xml:space="preserve">. </w:t>
      </w:r>
      <w:proofErr w:type="gramStart"/>
      <w:r w:rsidR="00F66610">
        <w:rPr>
          <w:sz w:val="28"/>
          <w:szCs w:val="28"/>
        </w:rPr>
        <w:t xml:space="preserve">¶ 4; </w:t>
      </w:r>
      <w:proofErr w:type="spellStart"/>
      <w:r w:rsidR="00F66610">
        <w:rPr>
          <w:sz w:val="28"/>
          <w:szCs w:val="28"/>
        </w:rPr>
        <w:t>Ellinger</w:t>
      </w:r>
      <w:proofErr w:type="spellEnd"/>
      <w:r w:rsidR="00F66610">
        <w:rPr>
          <w:sz w:val="28"/>
          <w:szCs w:val="28"/>
        </w:rPr>
        <w:t xml:space="preserve"> </w:t>
      </w:r>
      <w:proofErr w:type="spellStart"/>
      <w:r w:rsidR="00F66610">
        <w:rPr>
          <w:sz w:val="28"/>
          <w:szCs w:val="28"/>
        </w:rPr>
        <w:t>Aff</w:t>
      </w:r>
      <w:proofErr w:type="spellEnd"/>
      <w:r w:rsidR="00F66610">
        <w:rPr>
          <w:sz w:val="28"/>
          <w:szCs w:val="28"/>
        </w:rPr>
        <w:t>.</w:t>
      </w:r>
      <w:proofErr w:type="gramEnd"/>
      <w:r w:rsidR="00F66610">
        <w:rPr>
          <w:sz w:val="28"/>
          <w:szCs w:val="28"/>
        </w:rPr>
        <w:t xml:space="preserve"> </w:t>
      </w:r>
      <w:proofErr w:type="gramStart"/>
      <w:r w:rsidR="00F66610">
        <w:rPr>
          <w:sz w:val="28"/>
          <w:szCs w:val="28"/>
        </w:rPr>
        <w:t>¶¶ 2,3;</w:t>
      </w:r>
      <w:r w:rsidRPr="000D39A9">
        <w:rPr>
          <w:sz w:val="28"/>
          <w:szCs w:val="28"/>
        </w:rPr>
        <w:t xml:space="preserve"> McAllister </w:t>
      </w:r>
      <w:proofErr w:type="spellStart"/>
      <w:r w:rsidRPr="000D39A9">
        <w:rPr>
          <w:sz w:val="28"/>
          <w:szCs w:val="28"/>
        </w:rPr>
        <w:t>Aff</w:t>
      </w:r>
      <w:proofErr w:type="spellEnd"/>
      <w:r w:rsidRPr="000D39A9">
        <w:rPr>
          <w:sz w:val="28"/>
          <w:szCs w:val="28"/>
        </w:rPr>
        <w:t>.</w:t>
      </w:r>
      <w:proofErr w:type="gramEnd"/>
      <w:r w:rsidRPr="000D39A9">
        <w:rPr>
          <w:sz w:val="28"/>
          <w:szCs w:val="28"/>
        </w:rPr>
        <w:t xml:space="preserve"> </w:t>
      </w:r>
      <w:r w:rsidR="009A42EB">
        <w:rPr>
          <w:sz w:val="28"/>
          <w:szCs w:val="28"/>
        </w:rPr>
        <w:t>¶¶ 5,6</w:t>
      </w:r>
      <w:r w:rsidRPr="000D39A9">
        <w:rPr>
          <w:sz w:val="28"/>
          <w:szCs w:val="28"/>
        </w:rPr>
        <w:t>. This atmosphere created charged viewpoints on both sides of the issue. Additionally, the game was devised as a part of a larger concept that would have been used as a forum for discussing school sports and promoting pro-sports beliefs.</w:t>
      </w:r>
      <w:r w:rsidR="009A42EB">
        <w:rPr>
          <w:sz w:val="28"/>
          <w:szCs w:val="28"/>
        </w:rPr>
        <w:t xml:space="preserve"> McAllister </w:t>
      </w:r>
      <w:proofErr w:type="spellStart"/>
      <w:r w:rsidR="009A42EB">
        <w:rPr>
          <w:sz w:val="28"/>
          <w:szCs w:val="28"/>
        </w:rPr>
        <w:t>Aff</w:t>
      </w:r>
      <w:proofErr w:type="spellEnd"/>
      <w:r w:rsidR="009A42EB">
        <w:rPr>
          <w:sz w:val="28"/>
          <w:szCs w:val="28"/>
        </w:rPr>
        <w:t>. ¶¶ 8,9</w:t>
      </w:r>
      <w:r w:rsidRPr="000D39A9">
        <w:rPr>
          <w:sz w:val="28"/>
          <w:szCs w:val="28"/>
        </w:rPr>
        <w:t>. Although the game had been taken out of context when displayed because the website was still under construction, the intent to be political should not be denied. Brandon McAllister was symbolically attempting to convey a political message through his videogame.</w:t>
      </w:r>
    </w:p>
    <w:p w14:paraId="15A5A3BF" w14:textId="77777777" w:rsidR="00AB4703" w:rsidRPr="000D39A9" w:rsidRDefault="00AB4703" w:rsidP="00AB4703">
      <w:pPr>
        <w:pStyle w:val="ListParagraph"/>
        <w:numPr>
          <w:ilvl w:val="1"/>
          <w:numId w:val="1"/>
        </w:numPr>
        <w:spacing w:line="480" w:lineRule="auto"/>
        <w:rPr>
          <w:i/>
          <w:sz w:val="28"/>
          <w:szCs w:val="28"/>
        </w:rPr>
      </w:pPr>
      <w:r w:rsidRPr="000D39A9">
        <w:rPr>
          <w:i/>
          <w:sz w:val="28"/>
          <w:szCs w:val="28"/>
        </w:rPr>
        <w:t>The results of the videogame (teachers peeking outside of their classrooms, the offense taken by a small number of students, and general commotion created in the cafeteria) did not substantially interfere with the work of the school or their ability to maintain discipline.</w:t>
      </w:r>
    </w:p>
    <w:p w14:paraId="0E878AB1" w14:textId="77777777" w:rsidR="00AB4703" w:rsidRPr="000D39A9" w:rsidRDefault="00AB4703" w:rsidP="00AB4703">
      <w:pPr>
        <w:spacing w:line="480" w:lineRule="auto"/>
        <w:rPr>
          <w:sz w:val="28"/>
          <w:szCs w:val="28"/>
        </w:rPr>
      </w:pPr>
      <w:r w:rsidRPr="000D39A9">
        <w:rPr>
          <w:sz w:val="28"/>
          <w:szCs w:val="28"/>
        </w:rPr>
        <w:tab/>
        <w:t xml:space="preserve">Finally, if this court were to apply the “substantial disruption” test delineated in </w:t>
      </w:r>
      <w:r w:rsidRPr="000D39A9">
        <w:rPr>
          <w:i/>
          <w:sz w:val="28"/>
          <w:szCs w:val="28"/>
        </w:rPr>
        <w:t>Tinker</w:t>
      </w:r>
      <w:r w:rsidRPr="000D39A9">
        <w:rPr>
          <w:sz w:val="28"/>
          <w:szCs w:val="28"/>
        </w:rPr>
        <w:t xml:space="preserve">, they would find that no substantial disruption had occurred. The Court in </w:t>
      </w:r>
      <w:r w:rsidRPr="000D39A9">
        <w:rPr>
          <w:i/>
          <w:sz w:val="28"/>
          <w:szCs w:val="28"/>
        </w:rPr>
        <w:t>Tinker</w:t>
      </w:r>
      <w:r w:rsidRPr="000D39A9">
        <w:rPr>
          <w:sz w:val="28"/>
          <w:szCs w:val="28"/>
        </w:rPr>
        <w:t xml:space="preserve"> did not find that there had been a substantial </w:t>
      </w:r>
      <w:r w:rsidRPr="000D39A9">
        <w:rPr>
          <w:sz w:val="28"/>
          <w:szCs w:val="28"/>
        </w:rPr>
        <w:lastRenderedPageBreak/>
        <w:t xml:space="preserve">disruption despite facts similar to those here. </w:t>
      </w:r>
      <w:r w:rsidRPr="000D39A9">
        <w:rPr>
          <w:i/>
          <w:sz w:val="28"/>
          <w:szCs w:val="28"/>
        </w:rPr>
        <w:t>Tinker</w:t>
      </w:r>
      <w:r w:rsidRPr="000D39A9">
        <w:rPr>
          <w:sz w:val="28"/>
          <w:szCs w:val="28"/>
        </w:rPr>
        <w:t xml:space="preserve"> noted that there may be discussion outside of the classroom, so long as there is no disruption with work and no disorder. </w:t>
      </w:r>
      <w:proofErr w:type="gramStart"/>
      <w:r w:rsidRPr="000D39A9">
        <w:rPr>
          <w:sz w:val="28"/>
          <w:szCs w:val="28"/>
        </w:rPr>
        <w:t>393 U.S. 503, 513.</w:t>
      </w:r>
      <w:proofErr w:type="gramEnd"/>
      <w:r w:rsidRPr="000D39A9">
        <w:rPr>
          <w:sz w:val="28"/>
          <w:szCs w:val="28"/>
        </w:rPr>
        <w:t xml:space="preserve">  The dissent in </w:t>
      </w:r>
      <w:r w:rsidRPr="000D39A9">
        <w:rPr>
          <w:i/>
          <w:sz w:val="28"/>
          <w:szCs w:val="28"/>
        </w:rPr>
        <w:t>Tinker</w:t>
      </w:r>
      <w:r w:rsidRPr="000D39A9">
        <w:rPr>
          <w:sz w:val="28"/>
          <w:szCs w:val="28"/>
        </w:rPr>
        <w:t xml:space="preserve"> noted that a teacher had to stop their class in order to explain what was going on and also noted that students’ minds were diverted by the situation. </w:t>
      </w:r>
      <w:proofErr w:type="gramStart"/>
      <w:r w:rsidRPr="000D39A9">
        <w:rPr>
          <w:i/>
          <w:sz w:val="28"/>
          <w:szCs w:val="28"/>
        </w:rPr>
        <w:t>Id.</w:t>
      </w:r>
      <w:r w:rsidRPr="000D39A9">
        <w:rPr>
          <w:sz w:val="28"/>
          <w:szCs w:val="28"/>
        </w:rPr>
        <w:t xml:space="preserve"> at 516.</w:t>
      </w:r>
      <w:proofErr w:type="gramEnd"/>
      <w:r w:rsidRPr="000D39A9">
        <w:rPr>
          <w:sz w:val="28"/>
          <w:szCs w:val="28"/>
        </w:rPr>
        <w:t xml:space="preserve"> In applying </w:t>
      </w:r>
      <w:r w:rsidRPr="000D39A9">
        <w:rPr>
          <w:i/>
          <w:sz w:val="28"/>
          <w:szCs w:val="28"/>
        </w:rPr>
        <w:t>Tinker</w:t>
      </w:r>
      <w:r w:rsidRPr="000D39A9">
        <w:rPr>
          <w:sz w:val="28"/>
          <w:szCs w:val="28"/>
        </w:rPr>
        <w:t xml:space="preserve"> and its progeny, lower courts have also held that something more than a general commotion is required to rise to the level of a “substantial disrupti</w:t>
      </w:r>
      <w:r w:rsidR="009F4788">
        <w:rPr>
          <w:sz w:val="28"/>
          <w:szCs w:val="28"/>
        </w:rPr>
        <w:t>on.”</w:t>
      </w:r>
    </w:p>
    <w:p w14:paraId="00E0538A" w14:textId="77777777" w:rsidR="00AB4703" w:rsidRPr="000D39A9" w:rsidRDefault="00AB4703" w:rsidP="00AB4703">
      <w:pPr>
        <w:spacing w:line="480" w:lineRule="auto"/>
        <w:rPr>
          <w:sz w:val="28"/>
          <w:szCs w:val="28"/>
        </w:rPr>
      </w:pPr>
      <w:r w:rsidRPr="000D39A9">
        <w:rPr>
          <w:sz w:val="28"/>
          <w:szCs w:val="28"/>
        </w:rPr>
        <w:tab/>
        <w:t xml:space="preserve">Here, taken in the light most favorable to the Plaintiff as the non-moving party, there is evidence that classes themselves were not disturbed. McAllister </w:t>
      </w:r>
      <w:proofErr w:type="spellStart"/>
      <w:r w:rsidRPr="000D39A9">
        <w:rPr>
          <w:sz w:val="28"/>
          <w:szCs w:val="28"/>
        </w:rPr>
        <w:t>Aff</w:t>
      </w:r>
      <w:proofErr w:type="spellEnd"/>
      <w:r w:rsidRPr="000D39A9">
        <w:rPr>
          <w:sz w:val="28"/>
          <w:szCs w:val="28"/>
        </w:rPr>
        <w:t xml:space="preserve">. </w:t>
      </w:r>
      <w:r w:rsidR="009A42EB">
        <w:rPr>
          <w:sz w:val="28"/>
          <w:szCs w:val="28"/>
        </w:rPr>
        <w:t>¶ 11</w:t>
      </w:r>
      <w:r w:rsidRPr="000D39A9">
        <w:rPr>
          <w:sz w:val="28"/>
          <w:szCs w:val="28"/>
        </w:rPr>
        <w:t>. Additionally, it was noted that although there was a slight commotion in the cafeteria, the gathering was relatively small, and seemed only enough to warrant the security officer telling them t</w:t>
      </w:r>
      <w:r w:rsidR="003357F9">
        <w:rPr>
          <w:sz w:val="28"/>
          <w:szCs w:val="28"/>
        </w:rPr>
        <w:t xml:space="preserve">o disperse. Schneider </w:t>
      </w:r>
      <w:proofErr w:type="spellStart"/>
      <w:r w:rsidR="003357F9">
        <w:rPr>
          <w:sz w:val="28"/>
          <w:szCs w:val="28"/>
        </w:rPr>
        <w:t>Aff</w:t>
      </w:r>
      <w:proofErr w:type="spellEnd"/>
      <w:r w:rsidR="003357F9">
        <w:rPr>
          <w:sz w:val="28"/>
          <w:szCs w:val="28"/>
        </w:rPr>
        <w:t>. ¶ 10</w:t>
      </w:r>
      <w:r w:rsidRPr="000D39A9">
        <w:rPr>
          <w:sz w:val="28"/>
          <w:szCs w:val="28"/>
        </w:rPr>
        <w:t>. Although several teacher</w:t>
      </w:r>
      <w:r w:rsidR="009F4788">
        <w:rPr>
          <w:sz w:val="28"/>
          <w:szCs w:val="28"/>
        </w:rPr>
        <w:t>s</w:t>
      </w:r>
      <w:r w:rsidRPr="000D39A9">
        <w:rPr>
          <w:sz w:val="28"/>
          <w:szCs w:val="28"/>
        </w:rPr>
        <w:t xml:space="preserve"> peeked out of their rooms to see the source of the noise, this reaction is </w:t>
      </w:r>
      <w:r w:rsidRPr="000D39A9">
        <w:rPr>
          <w:i/>
          <w:sz w:val="28"/>
          <w:szCs w:val="28"/>
        </w:rPr>
        <w:t xml:space="preserve">de </w:t>
      </w:r>
      <w:proofErr w:type="spellStart"/>
      <w:r w:rsidRPr="000D39A9">
        <w:rPr>
          <w:i/>
          <w:sz w:val="28"/>
          <w:szCs w:val="28"/>
        </w:rPr>
        <w:t>minimis</w:t>
      </w:r>
      <w:proofErr w:type="spellEnd"/>
      <w:r w:rsidR="000138B4">
        <w:rPr>
          <w:sz w:val="28"/>
          <w:szCs w:val="28"/>
        </w:rPr>
        <w:t xml:space="preserve"> and does not</w:t>
      </w:r>
      <w:r w:rsidRPr="000D39A9">
        <w:rPr>
          <w:sz w:val="28"/>
          <w:szCs w:val="28"/>
        </w:rPr>
        <w:t xml:space="preserve"> rise to a “substantial disruption</w:t>
      </w:r>
      <w:r w:rsidR="009F4788">
        <w:rPr>
          <w:sz w:val="28"/>
          <w:szCs w:val="28"/>
        </w:rPr>
        <w:t>.</w:t>
      </w:r>
      <w:r w:rsidRPr="000D39A9">
        <w:rPr>
          <w:sz w:val="28"/>
          <w:szCs w:val="28"/>
        </w:rPr>
        <w:t>”</w:t>
      </w:r>
      <w:r w:rsidR="009F4788">
        <w:rPr>
          <w:sz w:val="28"/>
          <w:szCs w:val="28"/>
        </w:rPr>
        <w:t xml:space="preserve"> In contrast,</w:t>
      </w:r>
      <w:r w:rsidRPr="000D39A9">
        <w:rPr>
          <w:sz w:val="28"/>
          <w:szCs w:val="28"/>
        </w:rPr>
        <w:t xml:space="preserve"> cases that have found that a “substantial disruption occurred” </w:t>
      </w:r>
      <w:r w:rsidR="00356B04">
        <w:rPr>
          <w:sz w:val="28"/>
          <w:szCs w:val="28"/>
        </w:rPr>
        <w:t>have required</w:t>
      </w:r>
      <w:r w:rsidRPr="000D39A9">
        <w:rPr>
          <w:sz w:val="28"/>
          <w:szCs w:val="28"/>
        </w:rPr>
        <w:t xml:space="preserve"> </w:t>
      </w:r>
      <w:r w:rsidR="00356B04">
        <w:rPr>
          <w:sz w:val="28"/>
          <w:szCs w:val="28"/>
        </w:rPr>
        <w:t>the disruption to have caused teachers or administrators to engage in some act (whether it be explaining the disruption to other students, investigating it, or counseling students) that significantly detracted from their traditional duties</w:t>
      </w:r>
      <w:r w:rsidRPr="000D39A9">
        <w:rPr>
          <w:sz w:val="28"/>
          <w:szCs w:val="28"/>
        </w:rPr>
        <w:t xml:space="preserve">. In both </w:t>
      </w:r>
      <w:r w:rsidRPr="000D39A9">
        <w:rPr>
          <w:i/>
          <w:sz w:val="28"/>
          <w:szCs w:val="28"/>
        </w:rPr>
        <w:t xml:space="preserve">J.C. v. Beverley Hills Unified </w:t>
      </w:r>
      <w:r w:rsidRPr="000D39A9">
        <w:rPr>
          <w:i/>
          <w:sz w:val="28"/>
          <w:szCs w:val="28"/>
        </w:rPr>
        <w:lastRenderedPageBreak/>
        <w:t>School District</w:t>
      </w:r>
      <w:r w:rsidRPr="000D39A9">
        <w:rPr>
          <w:sz w:val="28"/>
          <w:szCs w:val="28"/>
        </w:rPr>
        <w:t xml:space="preserve"> and </w:t>
      </w:r>
      <w:r w:rsidRPr="000D39A9">
        <w:rPr>
          <w:i/>
          <w:sz w:val="28"/>
          <w:szCs w:val="28"/>
        </w:rPr>
        <w:t>J.S. v. Blue Mountain School District</w:t>
      </w:r>
      <w:r w:rsidRPr="000D39A9">
        <w:rPr>
          <w:sz w:val="28"/>
          <w:szCs w:val="28"/>
        </w:rPr>
        <w:t xml:space="preserve"> general rumblings and the rearrangement of school officials’ schedules to investigate the incident did not rise to the level of a “substantial disruption.</w:t>
      </w:r>
      <w:r w:rsidR="009F4788">
        <w:rPr>
          <w:sz w:val="28"/>
          <w:szCs w:val="28"/>
        </w:rPr>
        <w:t>”</w:t>
      </w:r>
      <w:r w:rsidRPr="000D39A9">
        <w:rPr>
          <w:sz w:val="28"/>
          <w:szCs w:val="28"/>
        </w:rPr>
        <w:t xml:space="preserve"> 711 </w:t>
      </w:r>
      <w:proofErr w:type="spellStart"/>
      <w:r w:rsidRPr="000D39A9">
        <w:rPr>
          <w:sz w:val="28"/>
          <w:szCs w:val="28"/>
        </w:rPr>
        <w:t>F.Supp</w:t>
      </w:r>
      <w:proofErr w:type="spellEnd"/>
      <w:r w:rsidRPr="000D39A9">
        <w:rPr>
          <w:sz w:val="28"/>
          <w:szCs w:val="28"/>
        </w:rPr>
        <w:t xml:space="preserve">. </w:t>
      </w:r>
      <w:proofErr w:type="gramStart"/>
      <w:r w:rsidRPr="000D39A9">
        <w:rPr>
          <w:sz w:val="28"/>
          <w:szCs w:val="28"/>
        </w:rPr>
        <w:t>2d 1094 and 650 F.3d 915.</w:t>
      </w:r>
      <w:proofErr w:type="gramEnd"/>
      <w:r w:rsidRPr="000D39A9">
        <w:rPr>
          <w:sz w:val="28"/>
          <w:szCs w:val="28"/>
        </w:rPr>
        <w:t xml:space="preserve"> The reaction</w:t>
      </w:r>
      <w:r w:rsidR="009F4788">
        <w:rPr>
          <w:sz w:val="28"/>
          <w:szCs w:val="28"/>
        </w:rPr>
        <w:t>s</w:t>
      </w:r>
      <w:r w:rsidRPr="000D39A9">
        <w:rPr>
          <w:sz w:val="28"/>
          <w:szCs w:val="28"/>
        </w:rPr>
        <w:t xml:space="preserve"> by teachers and school officials here are substantially similar enough that there is a question as to whether there was a substantial disruption.</w:t>
      </w:r>
    </w:p>
    <w:p w14:paraId="38F18131" w14:textId="77777777" w:rsidR="00AB4703" w:rsidRDefault="00AB4703" w:rsidP="00AB4703">
      <w:pPr>
        <w:spacing w:line="480" w:lineRule="auto"/>
        <w:rPr>
          <w:sz w:val="28"/>
          <w:szCs w:val="28"/>
        </w:rPr>
      </w:pPr>
      <w:r w:rsidRPr="000D39A9">
        <w:rPr>
          <w:sz w:val="28"/>
          <w:szCs w:val="28"/>
        </w:rPr>
        <w:tab/>
        <w:t xml:space="preserve">Some courts have applied different criteria when addressing more violent speech. In </w:t>
      </w:r>
      <w:proofErr w:type="spellStart"/>
      <w:r w:rsidRPr="000D39A9">
        <w:rPr>
          <w:i/>
          <w:sz w:val="28"/>
          <w:szCs w:val="28"/>
        </w:rPr>
        <w:t>Lavine</w:t>
      </w:r>
      <w:proofErr w:type="spellEnd"/>
      <w:r w:rsidRPr="000D39A9">
        <w:rPr>
          <w:i/>
          <w:sz w:val="28"/>
          <w:szCs w:val="28"/>
        </w:rPr>
        <w:t xml:space="preserve"> v. Blaine School District</w:t>
      </w:r>
      <w:r w:rsidRPr="000D39A9">
        <w:rPr>
          <w:sz w:val="28"/>
          <w:szCs w:val="28"/>
        </w:rPr>
        <w:t xml:space="preserve"> a student’s expulsion for bringing a violent poem to school was upheld because of the fear of potential violence. </w:t>
      </w:r>
      <w:proofErr w:type="gramStart"/>
      <w:r w:rsidRPr="000D39A9">
        <w:rPr>
          <w:sz w:val="28"/>
          <w:szCs w:val="28"/>
        </w:rPr>
        <w:t>257 F.3d 981 (9th Cir. 2001).</w:t>
      </w:r>
      <w:proofErr w:type="gramEnd"/>
      <w:r w:rsidRPr="000D39A9">
        <w:rPr>
          <w:sz w:val="28"/>
          <w:szCs w:val="28"/>
        </w:rPr>
        <w:t xml:space="preserve"> The court in that case took care to note the fears of school administrators for the safety of students and the </w:t>
      </w:r>
      <w:r w:rsidR="00356B04">
        <w:rPr>
          <w:sz w:val="28"/>
          <w:szCs w:val="28"/>
        </w:rPr>
        <w:t>P</w:t>
      </w:r>
      <w:r w:rsidRPr="000D39A9">
        <w:rPr>
          <w:sz w:val="28"/>
          <w:szCs w:val="28"/>
        </w:rPr>
        <w:t>laintiff. Here, there is not a similar threat of violence, nor is there fear from the students or teacher depicted in t</w:t>
      </w:r>
      <w:r w:rsidR="000138B4">
        <w:rPr>
          <w:sz w:val="28"/>
          <w:szCs w:val="28"/>
        </w:rPr>
        <w:t>he videogame. Though he had</w:t>
      </w:r>
      <w:r w:rsidRPr="000D39A9">
        <w:rPr>
          <w:sz w:val="28"/>
          <w:szCs w:val="28"/>
        </w:rPr>
        <w:t xml:space="preserve"> personally viewed the game, one student said he disapproved of the game, but never noted that he felt threatene</w:t>
      </w:r>
      <w:r w:rsidR="003357F9">
        <w:rPr>
          <w:sz w:val="28"/>
          <w:szCs w:val="28"/>
        </w:rPr>
        <w:t xml:space="preserve">d. </w:t>
      </w:r>
      <w:proofErr w:type="spellStart"/>
      <w:r w:rsidR="003357F9">
        <w:rPr>
          <w:sz w:val="28"/>
          <w:szCs w:val="28"/>
        </w:rPr>
        <w:t>Ellinger</w:t>
      </w:r>
      <w:proofErr w:type="spellEnd"/>
      <w:r w:rsidR="003357F9">
        <w:rPr>
          <w:sz w:val="28"/>
          <w:szCs w:val="28"/>
        </w:rPr>
        <w:t xml:space="preserve"> </w:t>
      </w:r>
      <w:proofErr w:type="spellStart"/>
      <w:r w:rsidR="003357F9">
        <w:rPr>
          <w:sz w:val="28"/>
          <w:szCs w:val="28"/>
        </w:rPr>
        <w:t>Aff</w:t>
      </w:r>
      <w:proofErr w:type="spellEnd"/>
      <w:r w:rsidR="003357F9">
        <w:rPr>
          <w:sz w:val="28"/>
          <w:szCs w:val="28"/>
        </w:rPr>
        <w:t>. ¶ 8</w:t>
      </w:r>
      <w:r w:rsidR="00356B04">
        <w:rPr>
          <w:sz w:val="28"/>
          <w:szCs w:val="28"/>
        </w:rPr>
        <w:t>. Additionally, Ms</w:t>
      </w:r>
      <w:r w:rsidRPr="000D39A9">
        <w:rPr>
          <w:sz w:val="28"/>
          <w:szCs w:val="28"/>
        </w:rPr>
        <w:t xml:space="preserve">. </w:t>
      </w:r>
      <w:proofErr w:type="spellStart"/>
      <w:r w:rsidRPr="000D39A9">
        <w:rPr>
          <w:sz w:val="28"/>
          <w:szCs w:val="28"/>
        </w:rPr>
        <w:t>Steenson</w:t>
      </w:r>
      <w:proofErr w:type="spellEnd"/>
      <w:r w:rsidRPr="000D39A9">
        <w:rPr>
          <w:sz w:val="28"/>
          <w:szCs w:val="28"/>
        </w:rPr>
        <w:t xml:space="preserve"> stated that she didn’t care how she was portrayed, and didn’t seem to be concerned about a physical threat to any</w:t>
      </w:r>
      <w:r w:rsidR="003357F9">
        <w:rPr>
          <w:sz w:val="28"/>
          <w:szCs w:val="28"/>
        </w:rPr>
        <w:t xml:space="preserve"> of the student</w:t>
      </w:r>
      <w:r w:rsidR="000138B4">
        <w:rPr>
          <w:sz w:val="28"/>
          <w:szCs w:val="28"/>
        </w:rPr>
        <w:t>s</w:t>
      </w:r>
      <w:r w:rsidR="003357F9">
        <w:rPr>
          <w:sz w:val="28"/>
          <w:szCs w:val="28"/>
        </w:rPr>
        <w:t xml:space="preserve">. </w:t>
      </w:r>
      <w:proofErr w:type="spellStart"/>
      <w:r w:rsidR="003357F9">
        <w:rPr>
          <w:sz w:val="28"/>
          <w:szCs w:val="28"/>
        </w:rPr>
        <w:t>Steenson</w:t>
      </w:r>
      <w:proofErr w:type="spellEnd"/>
      <w:r w:rsidR="003357F9">
        <w:rPr>
          <w:sz w:val="28"/>
          <w:szCs w:val="28"/>
        </w:rPr>
        <w:t xml:space="preserve"> </w:t>
      </w:r>
      <w:proofErr w:type="spellStart"/>
      <w:r w:rsidR="003357F9">
        <w:rPr>
          <w:sz w:val="28"/>
          <w:szCs w:val="28"/>
        </w:rPr>
        <w:t>Aff</w:t>
      </w:r>
      <w:proofErr w:type="spellEnd"/>
      <w:r w:rsidR="003357F9">
        <w:rPr>
          <w:sz w:val="28"/>
          <w:szCs w:val="28"/>
        </w:rPr>
        <w:t>. ¶ 6</w:t>
      </w:r>
      <w:r w:rsidRPr="000D39A9">
        <w:rPr>
          <w:sz w:val="28"/>
          <w:szCs w:val="28"/>
        </w:rPr>
        <w:t xml:space="preserve">. </w:t>
      </w:r>
      <w:r w:rsidR="000138B4">
        <w:rPr>
          <w:sz w:val="28"/>
          <w:szCs w:val="28"/>
        </w:rPr>
        <w:t xml:space="preserve">The students’ </w:t>
      </w:r>
      <w:r w:rsidR="00356B04">
        <w:rPr>
          <w:sz w:val="28"/>
          <w:szCs w:val="28"/>
        </w:rPr>
        <w:t xml:space="preserve">who were depicted were not in fear of their safety, but merely offended by their portrayal as “nerds.” </w:t>
      </w:r>
      <w:proofErr w:type="spellStart"/>
      <w:r w:rsidR="000138B4">
        <w:rPr>
          <w:sz w:val="28"/>
          <w:szCs w:val="28"/>
        </w:rPr>
        <w:t>Ellinger</w:t>
      </w:r>
      <w:proofErr w:type="spellEnd"/>
      <w:r w:rsidR="000138B4">
        <w:rPr>
          <w:sz w:val="28"/>
          <w:szCs w:val="28"/>
        </w:rPr>
        <w:t xml:space="preserve"> </w:t>
      </w:r>
      <w:proofErr w:type="spellStart"/>
      <w:r w:rsidR="000138B4">
        <w:rPr>
          <w:sz w:val="28"/>
          <w:szCs w:val="28"/>
        </w:rPr>
        <w:t>Aff</w:t>
      </w:r>
      <w:proofErr w:type="spellEnd"/>
      <w:r w:rsidR="000138B4">
        <w:rPr>
          <w:sz w:val="28"/>
          <w:szCs w:val="28"/>
        </w:rPr>
        <w:t xml:space="preserve">. ¶ 8. </w:t>
      </w:r>
      <w:r w:rsidRPr="000D39A9">
        <w:rPr>
          <w:sz w:val="28"/>
          <w:szCs w:val="28"/>
        </w:rPr>
        <w:t xml:space="preserve">Finally, the school never offered safety as a concern in any talking with Brandon McAllister or </w:t>
      </w:r>
      <w:r w:rsidRPr="000D39A9">
        <w:rPr>
          <w:sz w:val="28"/>
          <w:szCs w:val="28"/>
        </w:rPr>
        <w:lastRenderedPageBreak/>
        <w:t>the letter notifying him of his suspension. Exhibit A. The lack of any threat, coupled with the limited reaction of students, and the absence of impact on classroom activities lead to the conclusion that the game did not cause a substantial disruption.</w:t>
      </w:r>
    </w:p>
    <w:p w14:paraId="23F60726" w14:textId="77777777" w:rsidR="00AB4703" w:rsidRDefault="00AB4703" w:rsidP="00AB4703">
      <w:pPr>
        <w:spacing w:line="480" w:lineRule="auto"/>
        <w:jc w:val="center"/>
        <w:rPr>
          <w:b/>
          <w:sz w:val="28"/>
          <w:szCs w:val="28"/>
        </w:rPr>
      </w:pPr>
      <w:r>
        <w:rPr>
          <w:b/>
          <w:sz w:val="28"/>
          <w:szCs w:val="28"/>
        </w:rPr>
        <w:t>CONCLUSION</w:t>
      </w:r>
    </w:p>
    <w:p w14:paraId="307D13A6" w14:textId="77777777" w:rsidR="00AB4703" w:rsidRDefault="00AB4703" w:rsidP="00AB4703">
      <w:pPr>
        <w:spacing w:line="480" w:lineRule="auto"/>
        <w:rPr>
          <w:sz w:val="28"/>
          <w:szCs w:val="28"/>
        </w:rPr>
      </w:pPr>
      <w:r>
        <w:rPr>
          <w:sz w:val="28"/>
          <w:szCs w:val="28"/>
        </w:rPr>
        <w:tab/>
        <w:t xml:space="preserve">In sum, the Defendant, as the moving party, has failed to establish that there is no genuine issue of material fact. The parties disagree over the character of the videogame in question because of the surrounding circumstances of its creation. Additionally, </w:t>
      </w:r>
      <w:r w:rsidR="009F17C3">
        <w:rPr>
          <w:sz w:val="28"/>
          <w:szCs w:val="28"/>
        </w:rPr>
        <w:t>the facts presented show that reasonable minds may differ as to whether a substantial disruption actually occurred</w:t>
      </w:r>
      <w:r>
        <w:rPr>
          <w:sz w:val="28"/>
          <w:szCs w:val="28"/>
        </w:rPr>
        <w:t>. Because both sides differ as to a considerable portion of the relevant evidence, it is only proper that the Defendant’s motion for summary judgment be denied and that the trial take place so that a jury may weigh the credibility of the evidence.</w:t>
      </w:r>
    </w:p>
    <w:p w14:paraId="49678EC9" w14:textId="77777777" w:rsidR="003357F9" w:rsidRDefault="003357F9" w:rsidP="00AB4703">
      <w:pPr>
        <w:spacing w:line="480" w:lineRule="auto"/>
        <w:rPr>
          <w:sz w:val="28"/>
          <w:szCs w:val="28"/>
        </w:rPr>
      </w:pPr>
    </w:p>
    <w:p w14:paraId="24DD99CD" w14:textId="77777777" w:rsidR="003357F9" w:rsidRDefault="003357F9" w:rsidP="003357F9">
      <w:pPr>
        <w:spacing w:line="480" w:lineRule="auto"/>
        <w:jc w:val="right"/>
        <w:rPr>
          <w:sz w:val="28"/>
          <w:szCs w:val="28"/>
        </w:rPr>
      </w:pPr>
      <w:r>
        <w:rPr>
          <w:sz w:val="28"/>
          <w:szCs w:val="28"/>
        </w:rPr>
        <w:t xml:space="preserve">Dated: April 11, 2012                  </w:t>
      </w:r>
      <w:r w:rsidR="00F477F6">
        <w:rPr>
          <w:rFonts w:cs="Times New Roman"/>
          <w:sz w:val="28"/>
          <w:szCs w:val="28"/>
        </w:rPr>
        <w:t>&lt;redacted&gt;&lt;/redacted&gt;</w:t>
      </w:r>
      <w:r>
        <w:rPr>
          <w:sz w:val="28"/>
          <w:szCs w:val="28"/>
        </w:rPr>
        <w:t>, P.L.L.P</w:t>
      </w:r>
    </w:p>
    <w:p w14:paraId="64620CB6" w14:textId="77777777" w:rsidR="003357F9" w:rsidRDefault="003357F9" w:rsidP="00F477F6">
      <w:pPr>
        <w:jc w:val="right"/>
        <w:rPr>
          <w:sz w:val="28"/>
          <w:szCs w:val="28"/>
        </w:rPr>
      </w:pPr>
      <w:r>
        <w:rPr>
          <w:sz w:val="28"/>
          <w:szCs w:val="28"/>
        </w:rPr>
        <w:t>By:</w:t>
      </w:r>
      <w:r w:rsidR="00442526">
        <w:rPr>
          <w:sz w:val="28"/>
          <w:szCs w:val="28"/>
        </w:rPr>
        <w:t xml:space="preserve"> </w:t>
      </w:r>
      <w:r>
        <w:rPr>
          <w:sz w:val="28"/>
          <w:szCs w:val="28"/>
          <w:u w:val="single"/>
        </w:rPr>
        <w:t xml:space="preserve">/s/ </w:t>
      </w:r>
      <w:r w:rsidR="00F477F6">
        <w:rPr>
          <w:rFonts w:cs="Times New Roman"/>
          <w:sz w:val="28"/>
          <w:szCs w:val="28"/>
        </w:rPr>
        <w:t>&lt;redacted&gt;&lt;/redacted&gt;</w:t>
      </w:r>
    </w:p>
    <w:p w14:paraId="208E87A6" w14:textId="77777777" w:rsidR="003357F9" w:rsidRDefault="003357F9" w:rsidP="00442526">
      <w:pPr>
        <w:ind w:left="4680"/>
        <w:rPr>
          <w:sz w:val="28"/>
          <w:szCs w:val="28"/>
        </w:rPr>
      </w:pPr>
      <w:r>
        <w:rPr>
          <w:sz w:val="28"/>
          <w:szCs w:val="28"/>
        </w:rPr>
        <w:t>Attorneys for Plaintiffs</w:t>
      </w:r>
    </w:p>
    <w:p w14:paraId="16F6A381" w14:textId="77777777" w:rsidR="003357F9" w:rsidRDefault="003357F9" w:rsidP="00442526">
      <w:pPr>
        <w:ind w:left="4680"/>
        <w:rPr>
          <w:sz w:val="28"/>
          <w:szCs w:val="28"/>
        </w:rPr>
      </w:pPr>
      <w:r>
        <w:rPr>
          <w:sz w:val="28"/>
          <w:szCs w:val="28"/>
        </w:rPr>
        <w:t>Christop</w:t>
      </w:r>
      <w:r w:rsidR="00356B04">
        <w:rPr>
          <w:sz w:val="28"/>
          <w:szCs w:val="28"/>
        </w:rPr>
        <w:t>h</w:t>
      </w:r>
      <w:r>
        <w:rPr>
          <w:sz w:val="28"/>
          <w:szCs w:val="28"/>
        </w:rPr>
        <w:t>er and Tracey McAllister</w:t>
      </w:r>
    </w:p>
    <w:p w14:paraId="0EEB482F" w14:textId="77777777" w:rsidR="00442526" w:rsidRDefault="00442526" w:rsidP="00442526">
      <w:pPr>
        <w:ind w:left="4680"/>
        <w:rPr>
          <w:sz w:val="28"/>
          <w:szCs w:val="28"/>
        </w:rPr>
      </w:pPr>
    </w:p>
    <w:p w14:paraId="733CEF04" w14:textId="77777777" w:rsidR="00442526" w:rsidRDefault="00442526" w:rsidP="00442526">
      <w:pPr>
        <w:spacing w:line="480" w:lineRule="auto"/>
        <w:jc w:val="center"/>
        <w:rPr>
          <w:b/>
          <w:sz w:val="28"/>
          <w:szCs w:val="28"/>
          <w:u w:val="single"/>
        </w:rPr>
      </w:pPr>
      <w:r>
        <w:rPr>
          <w:b/>
          <w:sz w:val="28"/>
          <w:szCs w:val="28"/>
          <w:u w:val="single"/>
        </w:rPr>
        <w:t>ACKNOWLEDGEMENT</w:t>
      </w:r>
    </w:p>
    <w:p w14:paraId="03AA5249" w14:textId="77777777" w:rsidR="00442526" w:rsidRDefault="00442526" w:rsidP="00442526">
      <w:pPr>
        <w:spacing w:line="480" w:lineRule="auto"/>
        <w:rPr>
          <w:sz w:val="28"/>
          <w:szCs w:val="28"/>
        </w:rPr>
      </w:pPr>
      <w:r>
        <w:rPr>
          <w:sz w:val="28"/>
          <w:szCs w:val="28"/>
        </w:rPr>
        <w:lastRenderedPageBreak/>
        <w:tab/>
        <w:t>The undersigned acknowledges that sanctions may be imposed in the circumstances specified in Minnesota Statutes section 549.211 (2010).</w:t>
      </w:r>
    </w:p>
    <w:p w14:paraId="3823684D" w14:textId="77777777" w:rsidR="00442526" w:rsidRDefault="00442526" w:rsidP="00442526">
      <w:pPr>
        <w:rPr>
          <w:sz w:val="28"/>
          <w:szCs w:val="28"/>
        </w:rPr>
      </w:pPr>
    </w:p>
    <w:p w14:paraId="41652B23" w14:textId="77777777" w:rsidR="00442526" w:rsidRDefault="00442526" w:rsidP="00442526">
      <w:pPr>
        <w:ind w:left="4320"/>
        <w:rPr>
          <w:sz w:val="28"/>
          <w:szCs w:val="28"/>
          <w:u w:val="single"/>
        </w:rPr>
      </w:pPr>
      <w:r>
        <w:rPr>
          <w:sz w:val="28"/>
          <w:szCs w:val="28"/>
          <w:u w:val="single"/>
        </w:rPr>
        <w:t xml:space="preserve">/s/ </w:t>
      </w:r>
      <w:r w:rsidR="00F477F6">
        <w:rPr>
          <w:rFonts w:cs="Times New Roman"/>
          <w:sz w:val="28"/>
          <w:szCs w:val="28"/>
        </w:rPr>
        <w:t>&lt;redacted&gt;&lt;/redacted&gt;</w:t>
      </w:r>
      <w:r>
        <w:rPr>
          <w:sz w:val="28"/>
          <w:szCs w:val="28"/>
          <w:u w:val="single"/>
        </w:rPr>
        <w:t xml:space="preserve">          _ </w:t>
      </w:r>
    </w:p>
    <w:p w14:paraId="6134BD66" w14:textId="77777777" w:rsidR="00442526" w:rsidRPr="00442526" w:rsidRDefault="00F477F6" w:rsidP="00442526">
      <w:pPr>
        <w:ind w:left="4320"/>
        <w:rPr>
          <w:sz w:val="28"/>
          <w:szCs w:val="28"/>
        </w:rPr>
      </w:pPr>
      <w:r>
        <w:rPr>
          <w:rFonts w:cs="Times New Roman"/>
          <w:sz w:val="28"/>
          <w:szCs w:val="28"/>
        </w:rPr>
        <w:t>&lt;redacted&gt;&lt;/redacted&gt;</w:t>
      </w:r>
      <w:bookmarkStart w:id="0" w:name="_GoBack"/>
      <w:bookmarkEnd w:id="0"/>
    </w:p>
    <w:p w14:paraId="3F52CA2C" w14:textId="77777777" w:rsidR="00AB4703" w:rsidRPr="000D39A9" w:rsidRDefault="00AB4703" w:rsidP="00AB4703">
      <w:pPr>
        <w:spacing w:line="480" w:lineRule="auto"/>
        <w:rPr>
          <w:sz w:val="28"/>
          <w:szCs w:val="28"/>
        </w:rPr>
      </w:pPr>
    </w:p>
    <w:p w14:paraId="6622C4D6" w14:textId="77777777" w:rsidR="00050223" w:rsidRDefault="00050223"/>
    <w:sectPr w:rsidR="00050223" w:rsidSect="003357F9">
      <w:footerReference w:type="default" r:id="rId8"/>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EBE21" w14:textId="77777777" w:rsidR="00F04224" w:rsidRDefault="00F04224" w:rsidP="00EF795C">
      <w:r>
        <w:separator/>
      </w:r>
    </w:p>
  </w:endnote>
  <w:endnote w:type="continuationSeparator" w:id="0">
    <w:p w14:paraId="78B0FC22" w14:textId="77777777" w:rsidR="00F04224" w:rsidRDefault="00F04224" w:rsidP="00EF7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696732"/>
      <w:docPartObj>
        <w:docPartGallery w:val="Page Numbers (Bottom of Page)"/>
        <w:docPartUnique/>
      </w:docPartObj>
    </w:sdtPr>
    <w:sdtEndPr/>
    <w:sdtContent>
      <w:p w14:paraId="0DAED6B8" w14:textId="77777777" w:rsidR="00EB7205" w:rsidRDefault="00017D6D">
        <w:pPr>
          <w:pStyle w:val="Footer"/>
          <w:jc w:val="center"/>
        </w:pPr>
        <w:r>
          <w:fldChar w:fldCharType="begin"/>
        </w:r>
        <w:r>
          <w:instrText xml:space="preserve"> PAGE   \* MERGEFORMAT </w:instrText>
        </w:r>
        <w:r>
          <w:fldChar w:fldCharType="separate"/>
        </w:r>
        <w:r w:rsidR="00F477F6">
          <w:rPr>
            <w:noProof/>
          </w:rPr>
          <w:t>20</w:t>
        </w:r>
        <w:r>
          <w:rPr>
            <w:noProof/>
          </w:rPr>
          <w:fldChar w:fldCharType="end"/>
        </w:r>
      </w:p>
    </w:sdtContent>
  </w:sdt>
  <w:p w14:paraId="0770193A" w14:textId="77777777" w:rsidR="00EB7205" w:rsidRDefault="00EB720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63130" w14:textId="77777777" w:rsidR="00F04224" w:rsidRDefault="00F04224" w:rsidP="00EF795C">
      <w:r>
        <w:separator/>
      </w:r>
    </w:p>
  </w:footnote>
  <w:footnote w:type="continuationSeparator" w:id="0">
    <w:p w14:paraId="71A28E2A" w14:textId="77777777" w:rsidR="00F04224" w:rsidRDefault="00F04224" w:rsidP="00EF795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5824"/>
    <w:multiLevelType w:val="hybridMultilevel"/>
    <w:tmpl w:val="49C68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A4E01"/>
    <w:multiLevelType w:val="hybridMultilevel"/>
    <w:tmpl w:val="65747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9F4818"/>
    <w:multiLevelType w:val="hybridMultilevel"/>
    <w:tmpl w:val="BA165572"/>
    <w:lvl w:ilvl="0" w:tplc="9BF4513E">
      <w:start w:val="1"/>
      <w:numFmt w:val="upperRoman"/>
      <w:lvlText w:val="%1."/>
      <w:lvlJc w:val="left"/>
      <w:pPr>
        <w:ind w:left="1080" w:hanging="72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703"/>
    <w:rsid w:val="000138B4"/>
    <w:rsid w:val="00017D6D"/>
    <w:rsid w:val="00050223"/>
    <w:rsid w:val="0013279D"/>
    <w:rsid w:val="00140608"/>
    <w:rsid w:val="00152CAA"/>
    <w:rsid w:val="001E3D87"/>
    <w:rsid w:val="00282090"/>
    <w:rsid w:val="002B648C"/>
    <w:rsid w:val="002D1188"/>
    <w:rsid w:val="002F540D"/>
    <w:rsid w:val="003357F9"/>
    <w:rsid w:val="00356B04"/>
    <w:rsid w:val="00412360"/>
    <w:rsid w:val="00442526"/>
    <w:rsid w:val="004A6C74"/>
    <w:rsid w:val="00510E1C"/>
    <w:rsid w:val="00515E92"/>
    <w:rsid w:val="005614E8"/>
    <w:rsid w:val="005F728D"/>
    <w:rsid w:val="00601BCF"/>
    <w:rsid w:val="006E4318"/>
    <w:rsid w:val="007D664D"/>
    <w:rsid w:val="008165BF"/>
    <w:rsid w:val="00852B84"/>
    <w:rsid w:val="009425CB"/>
    <w:rsid w:val="009A42EB"/>
    <w:rsid w:val="009F17C3"/>
    <w:rsid w:val="009F4788"/>
    <w:rsid w:val="00A57629"/>
    <w:rsid w:val="00A91CE8"/>
    <w:rsid w:val="00AB4703"/>
    <w:rsid w:val="00B259D3"/>
    <w:rsid w:val="00B73E8E"/>
    <w:rsid w:val="00B847DD"/>
    <w:rsid w:val="00CA1B7C"/>
    <w:rsid w:val="00CA476D"/>
    <w:rsid w:val="00E02C67"/>
    <w:rsid w:val="00EA411D"/>
    <w:rsid w:val="00EB7205"/>
    <w:rsid w:val="00EF795C"/>
    <w:rsid w:val="00F04224"/>
    <w:rsid w:val="00F46B78"/>
    <w:rsid w:val="00F477F6"/>
    <w:rsid w:val="00F53B2C"/>
    <w:rsid w:val="00F666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10F8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4703"/>
    <w:pPr>
      <w:ind w:left="720"/>
      <w:contextualSpacing/>
    </w:pPr>
  </w:style>
  <w:style w:type="paragraph" w:styleId="Footer">
    <w:name w:val="footer"/>
    <w:basedOn w:val="Normal"/>
    <w:link w:val="FooterChar"/>
    <w:uiPriority w:val="99"/>
    <w:unhideWhenUsed/>
    <w:rsid w:val="00AB4703"/>
    <w:pPr>
      <w:tabs>
        <w:tab w:val="center" w:pos="4680"/>
        <w:tab w:val="right" w:pos="9360"/>
      </w:tabs>
    </w:pPr>
  </w:style>
  <w:style w:type="character" w:customStyle="1" w:styleId="FooterChar">
    <w:name w:val="Footer Char"/>
    <w:basedOn w:val="DefaultParagraphFont"/>
    <w:link w:val="Footer"/>
    <w:uiPriority w:val="99"/>
    <w:rsid w:val="00AB4703"/>
  </w:style>
  <w:style w:type="character" w:styleId="CommentReference">
    <w:name w:val="annotation reference"/>
    <w:basedOn w:val="DefaultParagraphFont"/>
    <w:uiPriority w:val="99"/>
    <w:semiHidden/>
    <w:unhideWhenUsed/>
    <w:rsid w:val="00356B04"/>
    <w:rPr>
      <w:sz w:val="16"/>
      <w:szCs w:val="16"/>
    </w:rPr>
  </w:style>
  <w:style w:type="paragraph" w:styleId="CommentText">
    <w:name w:val="annotation text"/>
    <w:basedOn w:val="Normal"/>
    <w:link w:val="CommentTextChar"/>
    <w:uiPriority w:val="99"/>
    <w:semiHidden/>
    <w:unhideWhenUsed/>
    <w:rsid w:val="00356B04"/>
    <w:rPr>
      <w:sz w:val="20"/>
      <w:szCs w:val="20"/>
    </w:rPr>
  </w:style>
  <w:style w:type="character" w:customStyle="1" w:styleId="CommentTextChar">
    <w:name w:val="Comment Text Char"/>
    <w:basedOn w:val="DefaultParagraphFont"/>
    <w:link w:val="CommentText"/>
    <w:uiPriority w:val="99"/>
    <w:semiHidden/>
    <w:rsid w:val="00356B04"/>
    <w:rPr>
      <w:sz w:val="20"/>
      <w:szCs w:val="20"/>
    </w:rPr>
  </w:style>
  <w:style w:type="paragraph" w:styleId="CommentSubject">
    <w:name w:val="annotation subject"/>
    <w:basedOn w:val="CommentText"/>
    <w:next w:val="CommentText"/>
    <w:link w:val="CommentSubjectChar"/>
    <w:uiPriority w:val="99"/>
    <w:semiHidden/>
    <w:unhideWhenUsed/>
    <w:rsid w:val="00356B04"/>
    <w:rPr>
      <w:b/>
      <w:bCs/>
    </w:rPr>
  </w:style>
  <w:style w:type="character" w:customStyle="1" w:styleId="CommentSubjectChar">
    <w:name w:val="Comment Subject Char"/>
    <w:basedOn w:val="CommentTextChar"/>
    <w:link w:val="CommentSubject"/>
    <w:uiPriority w:val="99"/>
    <w:semiHidden/>
    <w:rsid w:val="00356B04"/>
    <w:rPr>
      <w:b/>
      <w:bCs/>
      <w:sz w:val="20"/>
      <w:szCs w:val="20"/>
    </w:rPr>
  </w:style>
  <w:style w:type="paragraph" w:styleId="BalloonText">
    <w:name w:val="Balloon Text"/>
    <w:basedOn w:val="Normal"/>
    <w:link w:val="BalloonTextChar"/>
    <w:uiPriority w:val="99"/>
    <w:semiHidden/>
    <w:unhideWhenUsed/>
    <w:rsid w:val="00356B04"/>
    <w:rPr>
      <w:rFonts w:ascii="Tahoma" w:hAnsi="Tahoma" w:cs="Tahoma"/>
      <w:sz w:val="16"/>
      <w:szCs w:val="16"/>
    </w:rPr>
  </w:style>
  <w:style w:type="character" w:customStyle="1" w:styleId="BalloonTextChar">
    <w:name w:val="Balloon Text Char"/>
    <w:basedOn w:val="DefaultParagraphFont"/>
    <w:link w:val="BalloonText"/>
    <w:uiPriority w:val="99"/>
    <w:semiHidden/>
    <w:rsid w:val="00356B04"/>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4703"/>
    <w:pPr>
      <w:ind w:left="720"/>
      <w:contextualSpacing/>
    </w:pPr>
  </w:style>
  <w:style w:type="paragraph" w:styleId="Footer">
    <w:name w:val="footer"/>
    <w:basedOn w:val="Normal"/>
    <w:link w:val="FooterChar"/>
    <w:uiPriority w:val="99"/>
    <w:unhideWhenUsed/>
    <w:rsid w:val="00AB4703"/>
    <w:pPr>
      <w:tabs>
        <w:tab w:val="center" w:pos="4680"/>
        <w:tab w:val="right" w:pos="9360"/>
      </w:tabs>
    </w:pPr>
  </w:style>
  <w:style w:type="character" w:customStyle="1" w:styleId="FooterChar">
    <w:name w:val="Footer Char"/>
    <w:basedOn w:val="DefaultParagraphFont"/>
    <w:link w:val="Footer"/>
    <w:uiPriority w:val="99"/>
    <w:rsid w:val="00AB4703"/>
  </w:style>
  <w:style w:type="character" w:styleId="CommentReference">
    <w:name w:val="annotation reference"/>
    <w:basedOn w:val="DefaultParagraphFont"/>
    <w:uiPriority w:val="99"/>
    <w:semiHidden/>
    <w:unhideWhenUsed/>
    <w:rsid w:val="00356B04"/>
    <w:rPr>
      <w:sz w:val="16"/>
      <w:szCs w:val="16"/>
    </w:rPr>
  </w:style>
  <w:style w:type="paragraph" w:styleId="CommentText">
    <w:name w:val="annotation text"/>
    <w:basedOn w:val="Normal"/>
    <w:link w:val="CommentTextChar"/>
    <w:uiPriority w:val="99"/>
    <w:semiHidden/>
    <w:unhideWhenUsed/>
    <w:rsid w:val="00356B04"/>
    <w:rPr>
      <w:sz w:val="20"/>
      <w:szCs w:val="20"/>
    </w:rPr>
  </w:style>
  <w:style w:type="character" w:customStyle="1" w:styleId="CommentTextChar">
    <w:name w:val="Comment Text Char"/>
    <w:basedOn w:val="DefaultParagraphFont"/>
    <w:link w:val="CommentText"/>
    <w:uiPriority w:val="99"/>
    <w:semiHidden/>
    <w:rsid w:val="00356B04"/>
    <w:rPr>
      <w:sz w:val="20"/>
      <w:szCs w:val="20"/>
    </w:rPr>
  </w:style>
  <w:style w:type="paragraph" w:styleId="CommentSubject">
    <w:name w:val="annotation subject"/>
    <w:basedOn w:val="CommentText"/>
    <w:next w:val="CommentText"/>
    <w:link w:val="CommentSubjectChar"/>
    <w:uiPriority w:val="99"/>
    <w:semiHidden/>
    <w:unhideWhenUsed/>
    <w:rsid w:val="00356B04"/>
    <w:rPr>
      <w:b/>
      <w:bCs/>
    </w:rPr>
  </w:style>
  <w:style w:type="character" w:customStyle="1" w:styleId="CommentSubjectChar">
    <w:name w:val="Comment Subject Char"/>
    <w:basedOn w:val="CommentTextChar"/>
    <w:link w:val="CommentSubject"/>
    <w:uiPriority w:val="99"/>
    <w:semiHidden/>
    <w:rsid w:val="00356B04"/>
    <w:rPr>
      <w:b/>
      <w:bCs/>
      <w:sz w:val="20"/>
      <w:szCs w:val="20"/>
    </w:rPr>
  </w:style>
  <w:style w:type="paragraph" w:styleId="BalloonText">
    <w:name w:val="Balloon Text"/>
    <w:basedOn w:val="Normal"/>
    <w:link w:val="BalloonTextChar"/>
    <w:uiPriority w:val="99"/>
    <w:semiHidden/>
    <w:unhideWhenUsed/>
    <w:rsid w:val="00356B04"/>
    <w:rPr>
      <w:rFonts w:ascii="Tahoma" w:hAnsi="Tahoma" w:cs="Tahoma"/>
      <w:sz w:val="16"/>
      <w:szCs w:val="16"/>
    </w:rPr>
  </w:style>
  <w:style w:type="character" w:customStyle="1" w:styleId="BalloonTextChar">
    <w:name w:val="Balloon Text Char"/>
    <w:basedOn w:val="DefaultParagraphFont"/>
    <w:link w:val="BalloonText"/>
    <w:uiPriority w:val="99"/>
    <w:semiHidden/>
    <w:rsid w:val="00356B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4127</Words>
  <Characters>20937</Characters>
  <Application>Microsoft Macintosh Word</Application>
  <DocSecurity>0</DocSecurity>
  <Lines>413</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2012-04-22T21:49:00Z</dcterms:created>
  <dcterms:modified xsi:type="dcterms:W3CDTF">2012-06-03T20:29:00Z</dcterms:modified>
  <cp:category/>
</cp:coreProperties>
</file>